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关于3月份政务信息采用情况的</w:t>
      </w: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通    报</w:t>
      </w:r>
    </w:p>
    <w:p>
      <w:pPr>
        <w:spacing w:line="610" w:lineRule="exact"/>
        <w:rPr>
          <w:rFonts w:ascii="仿宋_GB2312" w:eastAsia="仿宋_GB2312"/>
          <w:color w:val="000000"/>
          <w:sz w:val="32"/>
          <w:szCs w:val="32"/>
        </w:rPr>
      </w:pPr>
    </w:p>
    <w:p>
      <w:pPr>
        <w:spacing w:line="610" w:lineRule="exact"/>
        <w:rPr>
          <w:rFonts w:ascii="仿宋_GB2312" w:eastAsia="仿宋_GB2312"/>
          <w:color w:val="000000"/>
          <w:sz w:val="32"/>
          <w:szCs w:val="32"/>
        </w:rPr>
      </w:pPr>
      <w:r>
        <w:rPr>
          <w:rFonts w:hint="eastAsia" w:ascii="仿宋_GB2312" w:eastAsia="仿宋_GB2312"/>
          <w:color w:val="000000"/>
          <w:sz w:val="32"/>
          <w:szCs w:val="32"/>
        </w:rPr>
        <w:t>各县（市、区）局，机关各科室、局属各分局、各事业单位：</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月份，市局办公室共收到信息</w:t>
      </w:r>
      <w:r>
        <w:rPr>
          <w:rFonts w:hint="eastAsia" w:ascii="仿宋_GB2312" w:eastAsia="仿宋_GB2312"/>
          <w:color w:val="000000"/>
          <w:sz w:val="32"/>
          <w:szCs w:val="32"/>
          <w:lang w:val="en-US" w:eastAsia="zh-CN"/>
        </w:rPr>
        <w:t>386</w:t>
      </w:r>
      <w:r>
        <w:rPr>
          <w:rFonts w:hint="eastAsia" w:ascii="仿宋_GB2312" w:eastAsia="仿宋_GB2312"/>
          <w:color w:val="000000"/>
          <w:sz w:val="32"/>
          <w:szCs w:val="32"/>
        </w:rPr>
        <w:t>条，其中各县（市、区）局信息</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条，机关各科室信息</w:t>
      </w:r>
      <w:r>
        <w:rPr>
          <w:rFonts w:hint="eastAsia" w:ascii="仿宋_GB2312" w:eastAsia="仿宋_GB2312"/>
          <w:color w:val="000000"/>
          <w:sz w:val="32"/>
          <w:szCs w:val="32"/>
          <w:lang w:val="en-US" w:eastAsia="zh-CN"/>
        </w:rPr>
        <w:t>121</w:t>
      </w:r>
      <w:r>
        <w:rPr>
          <w:rFonts w:hint="eastAsia" w:ascii="仿宋_GB2312" w:eastAsia="仿宋_GB2312"/>
          <w:color w:val="000000"/>
          <w:sz w:val="32"/>
          <w:szCs w:val="32"/>
        </w:rPr>
        <w:t>条、事业单位信息55条；市局采用县（市、区）局信息</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条、机关各科室信息29条、事业单位信息</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条</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累计得分前三的县（市、区）局为度假区分局、高唐局</w:t>
      </w:r>
      <w:r>
        <w:rPr>
          <w:rFonts w:hint="eastAsia" w:ascii="仿宋_GB2312" w:eastAsia="仿宋_GB2312"/>
          <w:color w:val="000000"/>
          <w:sz w:val="32"/>
          <w:szCs w:val="32"/>
          <w:lang w:eastAsia="zh-CN"/>
        </w:rPr>
        <w:t>、</w:t>
      </w:r>
      <w:r>
        <w:rPr>
          <w:rFonts w:hint="eastAsia" w:ascii="仿宋_GB2312" w:eastAsia="仿宋_GB2312"/>
          <w:color w:val="000000"/>
          <w:sz w:val="32"/>
          <w:szCs w:val="32"/>
        </w:rPr>
        <w:t>阳谷局、高新区分局、东昌府区分局；得分前三的科室为用途科、耕保科、</w:t>
      </w:r>
      <w:r>
        <w:rPr>
          <w:rFonts w:hint="eastAsia" w:ascii="仿宋_GB2312" w:eastAsia="仿宋_GB2312"/>
          <w:color w:val="000000"/>
          <w:sz w:val="32"/>
          <w:szCs w:val="32"/>
          <w:lang w:val="en-US" w:eastAsia="zh-CN"/>
        </w:rPr>
        <w:t>利用</w:t>
      </w:r>
      <w:r>
        <w:rPr>
          <w:rFonts w:hint="eastAsia" w:ascii="仿宋_GB2312" w:eastAsia="仿宋_GB2312"/>
          <w:color w:val="000000"/>
          <w:sz w:val="32"/>
          <w:szCs w:val="32"/>
        </w:rPr>
        <w:t>科；得分前三的事业单位为市林业发展中心、市国土空间开发保护中心、市不动产登记中心。</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总</w:t>
      </w:r>
      <w:r>
        <w:rPr>
          <w:rFonts w:hint="eastAsia" w:ascii="仿宋_GB2312" w:hAnsi="仿宋" w:eastAsia="仿宋_GB2312" w:cs="仿宋_GB2312"/>
          <w:bCs/>
          <w:color w:val="000000"/>
          <w:sz w:val="32"/>
          <w:szCs w:val="32"/>
        </w:rPr>
        <w:t>体来看，</w:t>
      </w:r>
      <w:r>
        <w:rPr>
          <w:rFonts w:hint="eastAsia" w:ascii="仿宋_GB2312" w:hAnsi="仿宋" w:eastAsia="仿宋_GB2312" w:cs="仿宋_GB2312"/>
          <w:bCs/>
          <w:color w:val="000000"/>
          <w:sz w:val="32"/>
          <w:szCs w:val="32"/>
          <w:lang w:val="en-US" w:eastAsia="zh-CN"/>
        </w:rPr>
        <w:t>3</w:t>
      </w:r>
      <w:r>
        <w:rPr>
          <w:rFonts w:hint="eastAsia" w:ascii="仿宋_GB2312" w:hAnsi="仿宋" w:eastAsia="仿宋_GB2312" w:cs="仿宋_GB2312"/>
          <w:bCs/>
          <w:color w:val="000000"/>
          <w:sz w:val="32"/>
          <w:szCs w:val="32"/>
        </w:rPr>
        <w:t>月份各单位报送稿件数量有所增加、质量有所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信息，更好地发挥政务信息参谋辅政的作用。</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r>
        <w:rPr>
          <w:rFonts w:hint="eastAsia" w:ascii="仿宋_GB2312" w:eastAsia="仿宋_GB2312"/>
          <w:color w:val="000000"/>
          <w:sz w:val="32"/>
          <w:szCs w:val="32"/>
        </w:rPr>
        <w:t>附件：3月份政务信息采用情况</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聊城市自然资源和规划局    </w:t>
      </w: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2024年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 xml:space="preserve">日       </w:t>
      </w:r>
    </w:p>
    <w:p>
      <w:pPr>
        <w:spacing w:line="61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b/>
          <w:color w:val="000000"/>
          <w:sz w:val="36"/>
          <w:szCs w:val="36"/>
        </w:rPr>
        <w:t>一</w:t>
      </w:r>
      <w:r>
        <w:rPr>
          <w:rFonts w:hint="eastAsia" w:ascii="方正小标宋简体" w:eastAsia="方正小标宋简体"/>
          <w:color w:val="000000"/>
          <w:sz w:val="36"/>
          <w:szCs w:val="36"/>
        </w:rPr>
        <w:t>）3月份县（市、区）局政务信息统计</w:t>
      </w:r>
    </w:p>
    <w:p>
      <w:pPr>
        <w:spacing w:line="560" w:lineRule="exact"/>
        <w:jc w:val="center"/>
        <w:rPr>
          <w:rFonts w:ascii="方正小标宋简体" w:eastAsia="方正小标宋简体"/>
          <w:color w:val="000000"/>
          <w:sz w:val="36"/>
          <w:szCs w:val="36"/>
        </w:rPr>
      </w:pPr>
    </w:p>
    <w:tbl>
      <w:tblPr>
        <w:tblStyle w:val="1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6"/>
        <w:gridCol w:w="756"/>
        <w:gridCol w:w="742"/>
        <w:gridCol w:w="728"/>
        <w:gridCol w:w="714"/>
        <w:gridCol w:w="742"/>
        <w:gridCol w:w="727"/>
        <w:gridCol w:w="938"/>
        <w:gridCol w:w="714"/>
        <w:gridCol w:w="71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226"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456"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27"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93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本月基础分</w:t>
            </w:r>
          </w:p>
        </w:tc>
        <w:tc>
          <w:tcPr>
            <w:tcW w:w="71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12"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4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4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2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14"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4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27"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93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1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12"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度假区分局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24</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2.5</w:t>
            </w:r>
          </w:p>
        </w:tc>
        <w:tc>
          <w:tcPr>
            <w:tcW w:w="714"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49</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高唐局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13</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3.5</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23.5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49</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阳谷局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28"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48.5</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color w:val="000000"/>
                <w:sz w:val="24"/>
                <w:szCs w:val="24"/>
              </w:rPr>
              <w:t>高新区分局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28"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48</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东昌府区</w:t>
            </w:r>
          </w:p>
          <w:p>
            <w:pPr>
              <w:spacing w:line="360" w:lineRule="exact"/>
              <w:jc w:val="center"/>
              <w:rPr>
                <w:rFonts w:ascii="宋体"/>
                <w:color w:val="000000"/>
                <w:sz w:val="24"/>
                <w:szCs w:val="24"/>
              </w:rPr>
            </w:pPr>
            <w:r>
              <w:rPr>
                <w:rFonts w:hint="eastAsia" w:ascii="宋体" w:hAnsi="宋体" w:cs="宋体"/>
                <w:color w:val="000000"/>
                <w:sz w:val="24"/>
                <w:szCs w:val="24"/>
              </w:rPr>
              <w:t>分局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36</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3.5</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23.5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48</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开发区分局</w:t>
            </w:r>
          </w:p>
        </w:tc>
        <w:tc>
          <w:tcPr>
            <w:tcW w:w="726"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c>
          <w:tcPr>
            <w:tcW w:w="756"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2"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28" w:type="dxa"/>
            <w:tcBorders>
              <w:bottom w:val="single" w:color="auto" w:sz="4" w:space="0"/>
            </w:tcBorders>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tcBorders>
              <w:bottom w:val="single" w:color="auto" w:sz="4" w:space="0"/>
            </w:tcBorders>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tcBorders>
              <w:bottom w:val="single" w:color="auto" w:sz="4" w:space="0"/>
            </w:tcBorders>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tcBorders>
              <w:bottom w:val="single" w:color="auto" w:sz="4" w:space="0"/>
            </w:tcBorders>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tcBorders>
              <w:bottom w:val="single" w:color="auto" w:sz="4" w:space="0"/>
            </w:tcBorders>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w:t>
            </w:r>
          </w:p>
        </w:tc>
        <w:tc>
          <w:tcPr>
            <w:tcW w:w="712"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46.5</w:t>
            </w:r>
          </w:p>
        </w:tc>
        <w:tc>
          <w:tcPr>
            <w:tcW w:w="744"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ascii="宋体"/>
                <w:color w:val="000000"/>
                <w:sz w:val="24"/>
                <w:szCs w:val="24"/>
              </w:rPr>
            </w:pPr>
            <w:r>
              <w:rPr>
                <w:rFonts w:hint="eastAsia" w:ascii="宋体"/>
                <w:color w:val="000000"/>
                <w:sz w:val="24"/>
                <w:szCs w:val="24"/>
              </w:rPr>
              <w:t>临清局</w:t>
            </w:r>
          </w:p>
        </w:tc>
        <w:tc>
          <w:tcPr>
            <w:tcW w:w="726"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35</w:t>
            </w:r>
          </w:p>
        </w:tc>
        <w:tc>
          <w:tcPr>
            <w:tcW w:w="756"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2"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728" w:type="dxa"/>
            <w:tcBorders>
              <w:bottom w:val="single" w:color="auto" w:sz="4" w:space="0"/>
            </w:tcBorders>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714" w:type="dxa"/>
            <w:tcBorders>
              <w:bottom w:val="single" w:color="auto" w:sz="4" w:space="0"/>
            </w:tcBorders>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42" w:type="dxa"/>
            <w:tcBorders>
              <w:bottom w:val="single" w:color="auto" w:sz="4" w:space="0"/>
            </w:tcBorders>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727" w:type="dxa"/>
            <w:tcBorders>
              <w:bottom w:val="single" w:color="auto" w:sz="4" w:space="0"/>
            </w:tcBorders>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tcBorders>
              <w:bottom w:val="single" w:color="auto" w:sz="4" w:space="0"/>
            </w:tcBorders>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19</w:t>
            </w:r>
          </w:p>
        </w:tc>
        <w:tc>
          <w:tcPr>
            <w:tcW w:w="712" w:type="dxa"/>
            <w:tcBorders>
              <w:bottom w:val="single" w:color="auto" w:sz="4" w:space="0"/>
            </w:tcBorders>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39.5</w:t>
            </w:r>
          </w:p>
        </w:tc>
        <w:tc>
          <w:tcPr>
            <w:tcW w:w="744"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冠县林业局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3.5</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18.5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39</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莘县局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33</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3.5</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23.5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37.5</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茌平局</w:t>
            </w:r>
          </w:p>
        </w:tc>
        <w:tc>
          <w:tcPr>
            <w:tcW w:w="72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11</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28"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3.5</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18.5</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32</w:t>
            </w:r>
          </w:p>
        </w:tc>
        <w:tc>
          <w:tcPr>
            <w:tcW w:w="74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冠县局</w:t>
            </w:r>
          </w:p>
        </w:tc>
        <w:tc>
          <w:tcPr>
            <w:tcW w:w="726"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28"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42" w:type="dxa"/>
            <w:noWrap/>
            <w:vAlign w:val="center"/>
          </w:tcPr>
          <w:p>
            <w:pPr>
              <w:spacing w:line="36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27.5</w:t>
            </w:r>
          </w:p>
        </w:tc>
        <w:tc>
          <w:tcPr>
            <w:tcW w:w="74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东阿局</w:t>
            </w:r>
          </w:p>
        </w:tc>
        <w:tc>
          <w:tcPr>
            <w:tcW w:w="726"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728" w:type="dxa"/>
            <w:noWrap/>
            <w:vAlign w:val="center"/>
          </w:tcPr>
          <w:p>
            <w:pPr>
              <w:spacing w:line="36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noWrap/>
            <w:vAlign w:val="center"/>
          </w:tcPr>
          <w:p>
            <w:pPr>
              <w:spacing w:line="360" w:lineRule="exact"/>
              <w:jc w:val="center"/>
              <w:rPr>
                <w:rFonts w:ascii="宋体" w:hAnsi="宋体"/>
                <w:color w:val="000000"/>
                <w:sz w:val="24"/>
                <w:szCs w:val="24"/>
                <w:highlight w:val="none"/>
              </w:rPr>
            </w:pPr>
          </w:p>
        </w:tc>
        <w:tc>
          <w:tcPr>
            <w:tcW w:w="742" w:type="dxa"/>
            <w:noWrap/>
            <w:vAlign w:val="center"/>
          </w:tcPr>
          <w:p>
            <w:pPr>
              <w:spacing w:line="360" w:lineRule="exact"/>
              <w:jc w:val="center"/>
              <w:rPr>
                <w:rFonts w:ascii="宋体" w:hAnsi="宋体"/>
                <w:color w:val="000000"/>
                <w:sz w:val="24"/>
                <w:szCs w:val="24"/>
                <w:highlight w:val="none"/>
              </w:rPr>
            </w:pPr>
          </w:p>
        </w:tc>
        <w:tc>
          <w:tcPr>
            <w:tcW w:w="727"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38" w:type="dxa"/>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14"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712"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c>
          <w:tcPr>
            <w:tcW w:w="744"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二</w:t>
      </w:r>
      <w:r>
        <w:rPr>
          <w:rFonts w:hint="eastAsia" w:ascii="方正小标宋简体" w:hAnsi="方正小标宋简体" w:eastAsia="方正小标宋简体" w:cs="方正小标宋简体"/>
          <w:color w:val="000000"/>
          <w:sz w:val="36"/>
          <w:szCs w:val="36"/>
        </w:rPr>
        <w:t>）3月份机关各科室政务信息统计</w:t>
      </w:r>
    </w:p>
    <w:p>
      <w:pPr>
        <w:spacing w:line="560" w:lineRule="exact"/>
        <w:jc w:val="center"/>
        <w:rPr>
          <w:rFonts w:ascii="方正小标宋简体" w:hAnsi="方正小标宋简体" w:eastAsia="方正小标宋简体" w:cs="方正小标宋简体"/>
          <w:color w:val="000000"/>
          <w:sz w:val="36"/>
          <w:szCs w:val="36"/>
        </w:rPr>
      </w:pPr>
    </w:p>
    <w:tbl>
      <w:tblPr>
        <w:tblStyle w:val="15"/>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0"/>
        <w:gridCol w:w="745"/>
        <w:gridCol w:w="756"/>
        <w:gridCol w:w="709"/>
        <w:gridCol w:w="617"/>
        <w:gridCol w:w="714"/>
        <w:gridCol w:w="630"/>
        <w:gridCol w:w="601"/>
        <w:gridCol w:w="966"/>
        <w:gridCol w:w="736"/>
        <w:gridCol w:w="79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77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4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082"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44"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601"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96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9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61"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5" w:hRule="atLeast"/>
          <w:tblHeader/>
          <w:jc w:val="center"/>
        </w:trPr>
        <w:tc>
          <w:tcPr>
            <w:tcW w:w="177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617"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14"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630"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601"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96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9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61"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用途管制科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31.5</w:t>
            </w:r>
          </w:p>
        </w:tc>
        <w:tc>
          <w:tcPr>
            <w:tcW w:w="714"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630"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41.5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78</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耕地保护</w:t>
            </w:r>
          </w:p>
          <w:p>
            <w:pPr>
              <w:spacing w:line="300" w:lineRule="exact"/>
              <w:jc w:val="center"/>
              <w:rPr>
                <w:rFonts w:ascii="宋体"/>
                <w:color w:val="000000"/>
                <w:sz w:val="24"/>
                <w:szCs w:val="24"/>
              </w:rPr>
            </w:pPr>
            <w:r>
              <w:rPr>
                <w:rFonts w:hint="eastAsia" w:ascii="宋体"/>
                <w:color w:val="000000"/>
                <w:sz w:val="24"/>
                <w:szCs w:val="24"/>
              </w:rPr>
              <w:t>监督科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20.5</w:t>
            </w:r>
          </w:p>
        </w:tc>
        <w:tc>
          <w:tcPr>
            <w:tcW w:w="714"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p>
        </w:tc>
        <w:tc>
          <w:tcPr>
            <w:tcW w:w="630"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p>
        </w:tc>
        <w:tc>
          <w:tcPr>
            <w:tcW w:w="601" w:type="dxa"/>
            <w:shd w:val="clear" w:color="auto" w:fill="auto"/>
            <w:noWrap/>
            <w:vAlign w:val="center"/>
          </w:tcPr>
          <w:p>
            <w:pPr>
              <w:spacing w:line="36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2</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73，5</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开发利用科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45.5</w:t>
            </w:r>
          </w:p>
        </w:tc>
        <w:tc>
          <w:tcPr>
            <w:tcW w:w="714"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p>
        </w:tc>
        <w:tc>
          <w:tcPr>
            <w:tcW w:w="630"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p>
        </w:tc>
        <w:tc>
          <w:tcPr>
            <w:tcW w:w="601" w:type="dxa"/>
            <w:shd w:val="clear" w:color="auto" w:fill="auto"/>
            <w:noWrap/>
            <w:vAlign w:val="center"/>
          </w:tcPr>
          <w:p>
            <w:pPr>
              <w:spacing w:line="36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67</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调查监测科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20.5</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56</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村镇发展科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22</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27</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37.5</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防灾减灾科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30</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建设工程</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11</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28</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景观风貌科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709" w:type="dxa"/>
            <w:shd w:val="clear" w:color="auto" w:fill="auto"/>
            <w:noWrap/>
            <w:vAlign w:val="center"/>
          </w:tcPr>
          <w:p>
            <w:pPr>
              <w:spacing w:line="300" w:lineRule="exact"/>
              <w:jc w:val="center"/>
              <w:rPr>
                <w:rFonts w:ascii="宋体" w:hAnsi="宋体"/>
                <w:color w:val="000000"/>
                <w:sz w:val="24"/>
                <w:szCs w:val="24"/>
                <w:highlight w:val="none"/>
              </w:rPr>
            </w:pP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27.5</w:t>
            </w:r>
          </w:p>
        </w:tc>
        <w:tc>
          <w:tcPr>
            <w:tcW w:w="761"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hint="eastAsia" w:ascii="宋体" w:hAnsi="宋体" w:cs="宋体"/>
                <w:color w:val="000000"/>
                <w:sz w:val="24"/>
                <w:szCs w:val="24"/>
              </w:rPr>
            </w:pPr>
            <w:r>
              <w:rPr>
                <w:rFonts w:hint="eastAsia" w:ascii="宋体"/>
                <w:color w:val="000000"/>
                <w:sz w:val="24"/>
                <w:szCs w:val="24"/>
              </w:rPr>
              <w:t>生态修复科</w:t>
            </w:r>
          </w:p>
        </w:tc>
        <w:tc>
          <w:tcPr>
            <w:tcW w:w="745" w:type="dxa"/>
            <w:noWrap/>
            <w:vAlign w:val="center"/>
          </w:tcPr>
          <w:p>
            <w:pPr>
              <w:spacing w:line="300" w:lineRule="exact"/>
              <w:jc w:val="center"/>
              <w:rPr>
                <w:rFonts w:hint="eastAsia" w:ascii="宋体" w:hAnsi="宋体"/>
                <w:color w:val="000000"/>
                <w:sz w:val="24"/>
                <w:szCs w:val="24"/>
                <w:lang w:val="en-US" w:eastAsia="zh-CN"/>
              </w:rPr>
            </w:pPr>
            <w:r>
              <w:rPr>
                <w:rFonts w:hint="eastAsia" w:ascii="宋体"/>
                <w:color w:val="000000"/>
                <w:sz w:val="24"/>
                <w:szCs w:val="24"/>
                <w:lang w:val="en-US" w:eastAsia="zh-CN"/>
              </w:rPr>
              <w:t>7</w:t>
            </w:r>
          </w:p>
        </w:tc>
        <w:tc>
          <w:tcPr>
            <w:tcW w:w="756" w:type="dxa"/>
            <w:noWrap/>
            <w:vAlign w:val="center"/>
          </w:tcPr>
          <w:p>
            <w:pPr>
              <w:spacing w:line="300" w:lineRule="exact"/>
              <w:jc w:val="center"/>
              <w:rPr>
                <w:rFonts w:hint="eastAsia" w:ascii="宋体" w:hAnsi="宋体"/>
                <w:color w:val="000000"/>
                <w:sz w:val="24"/>
                <w:szCs w:val="24"/>
                <w:lang w:val="en-US" w:eastAsia="zh-CN"/>
              </w:rPr>
            </w:pPr>
          </w:p>
        </w:tc>
        <w:tc>
          <w:tcPr>
            <w:tcW w:w="709" w:type="dxa"/>
            <w:shd w:val="clear" w:color="auto" w:fill="auto"/>
            <w:noWrap/>
            <w:vAlign w:val="center"/>
          </w:tcPr>
          <w:p>
            <w:pPr>
              <w:spacing w:line="300" w:lineRule="exact"/>
              <w:jc w:val="center"/>
              <w:rPr>
                <w:rFonts w:ascii="宋体" w:hAnsi="宋体"/>
                <w:color w:val="000000"/>
                <w:sz w:val="24"/>
                <w:szCs w:val="24"/>
                <w:highlight w:val="none"/>
              </w:rPr>
            </w:pPr>
            <w:r>
              <w:rPr>
                <w:rFonts w:hint="eastAsia" w:ascii="宋体" w:hAnsi="宋体"/>
                <w:color w:val="000000"/>
                <w:sz w:val="24"/>
                <w:szCs w:val="24"/>
                <w:highlight w:val="none"/>
                <w:lang w:val="en-US" w:eastAsia="zh-CN"/>
              </w:rPr>
              <w:t>1</w:t>
            </w:r>
          </w:p>
        </w:tc>
        <w:tc>
          <w:tcPr>
            <w:tcW w:w="617" w:type="dxa"/>
            <w:shd w:val="clear" w:color="auto" w:fill="auto"/>
            <w:noWrap/>
            <w:vAlign w:val="center"/>
          </w:tcPr>
          <w:p>
            <w:pPr>
              <w:spacing w:line="30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5.5</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10.5</w:t>
            </w:r>
          </w:p>
        </w:tc>
        <w:tc>
          <w:tcPr>
            <w:tcW w:w="798" w:type="dxa"/>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26.5</w:t>
            </w:r>
          </w:p>
        </w:tc>
        <w:tc>
          <w:tcPr>
            <w:tcW w:w="761" w:type="dxa"/>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林草资源和湿地保护监督科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7.5</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24.5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color w:val="000000"/>
                <w:sz w:val="24"/>
                <w:szCs w:val="24"/>
              </w:rPr>
              <w:t>机关党委</w:t>
            </w:r>
          </w:p>
        </w:tc>
        <w:tc>
          <w:tcPr>
            <w:tcW w:w="745" w:type="dxa"/>
            <w:noWrap/>
            <w:vAlign w:val="center"/>
          </w:tcPr>
          <w:p>
            <w:pPr>
              <w:spacing w:line="30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20</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政策法规科</w:t>
            </w:r>
          </w:p>
        </w:tc>
        <w:tc>
          <w:tcPr>
            <w:tcW w:w="745" w:type="dxa"/>
            <w:noWrap/>
            <w:vAlign w:val="center"/>
          </w:tcPr>
          <w:p>
            <w:pPr>
              <w:spacing w:line="30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highlight w:val="none"/>
              </w:rPr>
            </w:pPr>
          </w:p>
        </w:tc>
        <w:tc>
          <w:tcPr>
            <w:tcW w:w="617" w:type="dxa"/>
            <w:shd w:val="clear" w:color="auto" w:fill="auto"/>
            <w:noWrap/>
            <w:vAlign w:val="center"/>
          </w:tcPr>
          <w:p>
            <w:pPr>
              <w:spacing w:line="300" w:lineRule="exact"/>
              <w:jc w:val="center"/>
              <w:rPr>
                <w:rFonts w:ascii="宋体" w:hAnsi="宋体"/>
                <w:color w:val="000000"/>
                <w:sz w:val="24"/>
                <w:szCs w:val="24"/>
                <w:highlight w:val="none"/>
              </w:rPr>
            </w:pP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18.5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科技和</w:t>
            </w:r>
          </w:p>
          <w:p>
            <w:pPr>
              <w:spacing w:line="300" w:lineRule="exact"/>
              <w:jc w:val="center"/>
              <w:rPr>
                <w:rFonts w:ascii="宋体" w:hAnsi="宋体" w:cs="宋体"/>
                <w:color w:val="000000"/>
                <w:sz w:val="24"/>
                <w:szCs w:val="24"/>
              </w:rPr>
            </w:pPr>
            <w:r>
              <w:rPr>
                <w:rFonts w:hint="eastAsia" w:ascii="宋体"/>
                <w:color w:val="000000"/>
                <w:sz w:val="24"/>
                <w:szCs w:val="24"/>
              </w:rPr>
              <w:t>信息化科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0.5</w:t>
            </w:r>
          </w:p>
        </w:tc>
        <w:tc>
          <w:tcPr>
            <w:tcW w:w="714" w:type="dxa"/>
            <w:shd w:val="clear" w:color="auto" w:fill="auto"/>
            <w:noWrap/>
            <w:vAlign w:val="center"/>
          </w:tcPr>
          <w:p>
            <w:pPr>
              <w:spacing w:line="300" w:lineRule="exact"/>
              <w:jc w:val="center"/>
              <w:rPr>
                <w:rFonts w:ascii="宋体" w:hAnsi="宋体"/>
                <w:color w:val="000000"/>
                <w:sz w:val="24"/>
                <w:szCs w:val="24"/>
                <w:highlight w:val="none"/>
              </w:rPr>
            </w:pPr>
          </w:p>
        </w:tc>
        <w:tc>
          <w:tcPr>
            <w:tcW w:w="630" w:type="dxa"/>
            <w:shd w:val="clear" w:color="auto" w:fill="auto"/>
            <w:noWrap/>
            <w:vAlign w:val="center"/>
          </w:tcPr>
          <w:p>
            <w:pPr>
              <w:spacing w:line="300" w:lineRule="exact"/>
              <w:jc w:val="center"/>
              <w:rPr>
                <w:rFonts w:ascii="宋体" w:hAnsi="宋体"/>
                <w:color w:val="000000"/>
                <w:sz w:val="24"/>
                <w:szCs w:val="24"/>
                <w:highlight w:val="none"/>
              </w:rPr>
            </w:pPr>
          </w:p>
        </w:tc>
        <w:tc>
          <w:tcPr>
            <w:tcW w:w="601"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966" w:type="dxa"/>
            <w:shd w:val="clear" w:color="auto" w:fill="auto"/>
            <w:noWrap/>
            <w:vAlign w:val="center"/>
          </w:tcPr>
          <w:p>
            <w:pPr>
              <w:spacing w:line="360" w:lineRule="exact"/>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地质矿产</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自然保护地</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综合科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财审科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行政许可科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督察办公室</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617"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人事科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国土空间</w:t>
            </w:r>
          </w:p>
          <w:p>
            <w:pPr>
              <w:spacing w:line="300" w:lineRule="exact"/>
              <w:jc w:val="center"/>
              <w:rPr>
                <w:rFonts w:hint="eastAsia" w:ascii="宋体"/>
                <w:color w:val="000000"/>
                <w:sz w:val="24"/>
                <w:szCs w:val="24"/>
              </w:rPr>
            </w:pPr>
            <w:r>
              <w:rPr>
                <w:rFonts w:hint="eastAsia" w:ascii="宋体"/>
                <w:color w:val="000000"/>
                <w:sz w:val="24"/>
                <w:szCs w:val="24"/>
              </w:rPr>
              <w:t>规划科</w:t>
            </w:r>
          </w:p>
        </w:tc>
        <w:tc>
          <w:tcPr>
            <w:tcW w:w="745" w:type="dxa"/>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lang w:val="en-US" w:eastAsia="zh-CN"/>
              </w:rPr>
              <w:t>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10</w:t>
            </w:r>
          </w:p>
        </w:tc>
        <w:tc>
          <w:tcPr>
            <w:tcW w:w="798" w:type="dxa"/>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16</w:t>
            </w:r>
          </w:p>
        </w:tc>
        <w:tc>
          <w:tcPr>
            <w:tcW w:w="761" w:type="dxa"/>
            <w:noWrap/>
            <w:vAlign w:val="center"/>
          </w:tcPr>
          <w:p>
            <w:pPr>
              <w:spacing w:line="30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离退休干部科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测绘管理科</w:t>
            </w:r>
          </w:p>
        </w:tc>
        <w:tc>
          <w:tcPr>
            <w:tcW w:w="745" w:type="dxa"/>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17"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5.5</w:t>
            </w:r>
          </w:p>
        </w:tc>
        <w:tc>
          <w:tcPr>
            <w:tcW w:w="798"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10.5</w:t>
            </w:r>
          </w:p>
        </w:tc>
        <w:tc>
          <w:tcPr>
            <w:tcW w:w="761"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19</w:t>
            </w:r>
          </w:p>
        </w:tc>
      </w:tr>
    </w:tbl>
    <w:p>
      <w:pPr>
        <w:pStyle w:val="12"/>
        <w:spacing w:line="560" w:lineRule="exact"/>
        <w:jc w:val="center"/>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三</w:t>
      </w:r>
      <w:r>
        <w:rPr>
          <w:rFonts w:hint="eastAsia" w:ascii="方正小标宋简体" w:hAnsi="方正小标宋简体" w:eastAsia="方正小标宋简体" w:cs="方正小标宋简体"/>
          <w:color w:val="000000"/>
          <w:sz w:val="36"/>
          <w:szCs w:val="36"/>
        </w:rPr>
        <w:t>）3月</w:t>
      </w:r>
      <w:r>
        <w:rPr>
          <w:rFonts w:hint="eastAsia" w:ascii="方正小标宋简体" w:eastAsia="方正小标宋简体"/>
          <w:color w:val="000000"/>
          <w:sz w:val="36"/>
          <w:szCs w:val="36"/>
        </w:rPr>
        <w:t>份局属事业单位政务信息统计</w:t>
      </w:r>
    </w:p>
    <w:p>
      <w:pPr>
        <w:spacing w:line="560" w:lineRule="exact"/>
        <w:jc w:val="center"/>
        <w:rPr>
          <w:rFonts w:ascii="??_GB2312"/>
          <w:color w:val="000000"/>
          <w:sz w:val="36"/>
          <w:szCs w:val="36"/>
        </w:rPr>
      </w:pPr>
    </w:p>
    <w:tbl>
      <w:tblPr>
        <w:tblStyle w:val="1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98"/>
        <w:gridCol w:w="787"/>
        <w:gridCol w:w="708"/>
        <w:gridCol w:w="709"/>
        <w:gridCol w:w="589"/>
        <w:gridCol w:w="739"/>
        <w:gridCol w:w="658"/>
        <w:gridCol w:w="629"/>
        <w:gridCol w:w="929"/>
        <w:gridCol w:w="636"/>
        <w:gridCol w:w="7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blHeader/>
          <w:jc w:val="center"/>
        </w:trPr>
        <w:tc>
          <w:tcPr>
            <w:tcW w:w="1798"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单位</w:t>
            </w:r>
          </w:p>
        </w:tc>
        <w:tc>
          <w:tcPr>
            <w:tcW w:w="787"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上报</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篇数</w:t>
            </w:r>
          </w:p>
        </w:tc>
        <w:tc>
          <w:tcPr>
            <w:tcW w:w="2006" w:type="dxa"/>
            <w:gridSpan w:val="3"/>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采用信息</w:t>
            </w:r>
          </w:p>
        </w:tc>
        <w:tc>
          <w:tcPr>
            <w:tcW w:w="1397" w:type="dxa"/>
            <w:gridSpan w:val="2"/>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约稿</w:t>
            </w:r>
          </w:p>
        </w:tc>
        <w:tc>
          <w:tcPr>
            <w:tcW w:w="62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bCs/>
                <w:color w:val="000000"/>
                <w:sz w:val="24"/>
                <w:szCs w:val="24"/>
              </w:rPr>
              <w:t>报省市</w:t>
            </w:r>
          </w:p>
        </w:tc>
        <w:tc>
          <w:tcPr>
            <w:tcW w:w="92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基础分</w:t>
            </w:r>
          </w:p>
        </w:tc>
        <w:tc>
          <w:tcPr>
            <w:tcW w:w="636"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780"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累计</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683"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总</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排</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blHeader/>
          <w:jc w:val="center"/>
        </w:trPr>
        <w:tc>
          <w:tcPr>
            <w:tcW w:w="1798"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7"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08"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市局</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简报</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采用</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58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39"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篇数</w:t>
            </w:r>
          </w:p>
        </w:tc>
        <w:tc>
          <w:tcPr>
            <w:tcW w:w="658"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计分</w:t>
            </w:r>
          </w:p>
        </w:tc>
        <w:tc>
          <w:tcPr>
            <w:tcW w:w="629" w:type="dxa"/>
            <w:vMerge w:val="continue"/>
            <w:tcBorders>
              <w:bottom w:val="single" w:color="auto" w:sz="4" w:space="0"/>
            </w:tcBorders>
            <w:noWrap/>
          </w:tcPr>
          <w:p>
            <w:pPr>
              <w:spacing w:line="360" w:lineRule="exact"/>
              <w:jc w:val="center"/>
              <w:rPr>
                <w:rFonts w:ascii="??" w:hAnsi="??"/>
                <w:color w:val="000000"/>
                <w:sz w:val="24"/>
                <w:szCs w:val="24"/>
              </w:rPr>
            </w:pPr>
          </w:p>
        </w:tc>
        <w:tc>
          <w:tcPr>
            <w:tcW w:w="929"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36"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0"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83" w:type="dxa"/>
            <w:vMerge w:val="continue"/>
            <w:tcBorders>
              <w:bottom w:val="single" w:color="auto" w:sz="4" w:space="0"/>
            </w:tcBorders>
            <w:noWrap/>
            <w:vAlign w:val="center"/>
          </w:tcPr>
          <w:p>
            <w:pPr>
              <w:spacing w:line="3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市林业发展中心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08"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46</w:t>
            </w:r>
          </w:p>
        </w:tc>
        <w:tc>
          <w:tcPr>
            <w:tcW w:w="73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58"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29" w:type="dxa"/>
            <w:shd w:val="clear" w:color="auto" w:fill="auto"/>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51</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88.5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市国土空间</w:t>
            </w:r>
          </w:p>
          <w:p>
            <w:pPr>
              <w:spacing w:line="360" w:lineRule="exact"/>
              <w:jc w:val="center"/>
              <w:rPr>
                <w:rFonts w:ascii="宋体"/>
                <w:color w:val="000000"/>
                <w:sz w:val="24"/>
                <w:szCs w:val="24"/>
              </w:rPr>
            </w:pPr>
            <w:r>
              <w:rPr>
                <w:rFonts w:hint="eastAsia" w:ascii="宋体" w:hAnsi="宋体" w:cs="宋体"/>
                <w:color w:val="000000"/>
                <w:sz w:val="24"/>
                <w:szCs w:val="24"/>
              </w:rPr>
              <w:t>开发保护中心</w:t>
            </w:r>
          </w:p>
        </w:tc>
        <w:tc>
          <w:tcPr>
            <w:tcW w:w="787"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c>
          <w:tcPr>
            <w:tcW w:w="708" w:type="dxa"/>
            <w:noWrap/>
            <w:vAlign w:val="center"/>
          </w:tcPr>
          <w:p>
            <w:pPr>
              <w:spacing w:line="360" w:lineRule="exact"/>
              <w:jc w:val="center"/>
              <w:rPr>
                <w:rFonts w:ascii="宋体" w:hAnsi="宋体"/>
                <w:color w:val="000000"/>
                <w:szCs w:val="21"/>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58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41</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市不动产登记</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4.5</w:t>
            </w:r>
          </w:p>
        </w:tc>
        <w:tc>
          <w:tcPr>
            <w:tcW w:w="73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58"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14.5</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37.5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市城乡</w:t>
            </w:r>
          </w:p>
          <w:p>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规划设计研究院</w:t>
            </w:r>
          </w:p>
        </w:tc>
        <w:tc>
          <w:tcPr>
            <w:tcW w:w="787" w:type="dxa"/>
            <w:noWrap/>
            <w:vAlign w:val="center"/>
          </w:tcPr>
          <w:p>
            <w:pPr>
              <w:spacing w:line="360" w:lineRule="exact"/>
              <w:jc w:val="center"/>
              <w:rPr>
                <w:rFonts w:hint="eastAsia" w:ascii="宋体" w:hAnsi="宋体"/>
                <w:color w:val="000000"/>
                <w:sz w:val="24"/>
                <w:szCs w:val="24"/>
                <w:lang w:val="en-US" w:eastAsia="zh-CN"/>
              </w:rPr>
            </w:pPr>
            <w:r>
              <w:rPr>
                <w:rFonts w:hint="eastAsia" w:ascii="宋体"/>
                <w:color w:val="000000"/>
                <w:sz w:val="24"/>
                <w:szCs w:val="24"/>
                <w:lang w:val="en-US" w:eastAsia="zh-CN"/>
              </w:rPr>
              <w:t>5</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w:t>
            </w:r>
          </w:p>
        </w:tc>
        <w:tc>
          <w:tcPr>
            <w:tcW w:w="589" w:type="dxa"/>
            <w:shd w:val="clear" w:color="auto" w:fill="auto"/>
            <w:noWrap/>
            <w:vAlign w:val="center"/>
          </w:tcPr>
          <w:p>
            <w:pPr>
              <w:spacing w:line="36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5.5</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5.5</w:t>
            </w:r>
          </w:p>
        </w:tc>
        <w:tc>
          <w:tcPr>
            <w:tcW w:w="780" w:type="dxa"/>
            <w:noWrap/>
            <w:vAlign w:val="center"/>
          </w:tcPr>
          <w:p>
            <w:pPr>
              <w:spacing w:line="360" w:lineRule="exact"/>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25</w:t>
            </w:r>
          </w:p>
        </w:tc>
        <w:tc>
          <w:tcPr>
            <w:tcW w:w="683" w:type="dxa"/>
            <w:noWrap/>
            <w:vAlign w:val="center"/>
          </w:tcPr>
          <w:p>
            <w:pPr>
              <w:spacing w:line="360" w:lineRule="exact"/>
              <w:jc w:val="center"/>
              <w:rPr>
                <w:rFonts w:hint="eastAsia" w:ascii="宋体" w:hAnsi="宋体"/>
                <w:color w:val="000000"/>
                <w:sz w:val="24"/>
                <w:szCs w:val="24"/>
              </w:rPr>
            </w:pPr>
            <w:r>
              <w:rPr>
                <w:rFonts w:hint="eastAsia" w:ascii="宋体" w:hAnsi="宋体" w:cs="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市自然资源</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综合执法支队</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6.5</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24.5</w:t>
            </w:r>
          </w:p>
        </w:tc>
        <w:tc>
          <w:tcPr>
            <w:tcW w:w="683"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市土地储备</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整治中心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58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22.5</w:t>
            </w:r>
          </w:p>
        </w:tc>
        <w:tc>
          <w:tcPr>
            <w:tcW w:w="683"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市地质矿产调查监测中心</w:t>
            </w:r>
          </w:p>
        </w:tc>
        <w:tc>
          <w:tcPr>
            <w:tcW w:w="787"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589" w:type="dxa"/>
            <w:shd w:val="clear" w:color="auto" w:fill="auto"/>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0.5</w:t>
            </w:r>
          </w:p>
        </w:tc>
        <w:tc>
          <w:tcPr>
            <w:tcW w:w="739"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658"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10.5</w:t>
            </w:r>
          </w:p>
        </w:tc>
        <w:tc>
          <w:tcPr>
            <w:tcW w:w="780"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22.5</w:t>
            </w:r>
          </w:p>
        </w:tc>
        <w:tc>
          <w:tcPr>
            <w:tcW w:w="683"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市规划展览馆</w:t>
            </w:r>
          </w:p>
        </w:tc>
        <w:tc>
          <w:tcPr>
            <w:tcW w:w="787"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olor w:val="000000"/>
                <w:sz w:val="24"/>
                <w:szCs w:val="24"/>
                <w:lang w:val="en-US" w:eastAsia="zh-CN"/>
              </w:rPr>
              <w:t>1</w:t>
            </w:r>
          </w:p>
        </w:tc>
        <w:tc>
          <w:tcPr>
            <w:tcW w:w="58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olor w:val="000000"/>
                <w:sz w:val="24"/>
                <w:szCs w:val="24"/>
                <w:lang w:val="en-US" w:eastAsia="zh-CN"/>
              </w:rPr>
              <w:t>0.5</w:t>
            </w:r>
          </w:p>
        </w:tc>
        <w:tc>
          <w:tcPr>
            <w:tcW w:w="739" w:type="dxa"/>
            <w:shd w:val="clear" w:color="auto" w:fill="auto"/>
            <w:noWrap/>
            <w:vAlign w:val="center"/>
          </w:tcPr>
          <w:p>
            <w:pPr>
              <w:spacing w:line="360" w:lineRule="exact"/>
              <w:jc w:val="center"/>
              <w:rPr>
                <w:rFonts w:ascii="宋体" w:hAnsi="宋体" w:cs="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olor w:val="000000"/>
                <w:sz w:val="24"/>
                <w:szCs w:val="24"/>
                <w:lang w:val="en-US" w:eastAsia="zh-CN"/>
              </w:rPr>
              <w:t>5.5</w:t>
            </w:r>
          </w:p>
        </w:tc>
        <w:tc>
          <w:tcPr>
            <w:tcW w:w="780"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683" w:type="dxa"/>
            <w:noWrap/>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500" w:lineRule="exact"/>
        <w:jc w:val="center"/>
        <w:rPr>
          <w:rFonts w:ascii="方正小标宋简体" w:eastAsia="方正小标宋简体"/>
          <w:color w:val="000000"/>
          <w:sz w:val="44"/>
          <w:szCs w:val="44"/>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各县（市、区）局信息采用情况</w:t>
      </w:r>
    </w:p>
    <w:p>
      <w:pPr>
        <w:spacing w:line="500" w:lineRule="exact"/>
        <w:rPr>
          <w:rFonts w:ascii="仿宋_GB2312" w:eastAsia="仿宋_GB2312"/>
          <w:color w:val="000000"/>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度假区分局（3月份报送稿件24篇，其中市局采用简讯5则，合计2.5分；上级约稿信息3篇，合计15分；报市1篇，本月基础分5分；累计49分）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pStyle w:val="13"/>
        <w:widowControl w:val="0"/>
        <w:numPr>
          <w:ilvl w:val="0"/>
          <w:numId w:val="1"/>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度假区曹植街、西王街、文汇路、双齐路4条道路重点民生项目用地获省政府批复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3、全市自然资源系统积极开展植树节活动</w:t>
      </w:r>
    </w:p>
    <w:p>
      <w:pPr>
        <w:pStyle w:val="13"/>
        <w:widowControl w:val="0"/>
        <w:spacing w:before="0" w:beforeAutospacing="0" w:after="0" w:afterAutospacing="0" w:line="610" w:lineRule="exact"/>
        <w:ind w:firstLine="1280" w:firstLineChars="4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4、度假区分局完成东钱安置区土地出让工作</w:t>
      </w:r>
    </w:p>
    <w:p>
      <w:pPr>
        <w:pStyle w:val="13"/>
        <w:widowControl w:val="0"/>
        <w:tabs>
          <w:tab w:val="left" w:pos="329"/>
        </w:tabs>
        <w:spacing w:before="0" w:beforeAutospacing="0" w:after="0" w:afterAutospacing="0" w:line="610" w:lineRule="exact"/>
        <w:ind w:left="420" w:left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（第4期  简讯）</w:t>
      </w:r>
    </w:p>
    <w:p>
      <w:pPr>
        <w:pStyle w:val="13"/>
        <w:widowControl w:val="0"/>
        <w:numPr>
          <w:ilvl w:val="0"/>
          <w:numId w:val="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我市加速乡镇国土空间规划编制审批</w:t>
      </w:r>
    </w:p>
    <w:p>
      <w:pPr>
        <w:pStyle w:val="13"/>
        <w:widowControl w:val="0"/>
        <w:spacing w:before="0" w:beforeAutospacing="0" w:after="0" w:afterAutospacing="0" w:line="610" w:lineRule="exact"/>
        <w:ind w:firstLine="1920" w:firstLineChars="6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6、聊城市从早从严从实做好防汛准备 </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7、无障碍、适老化设施建设情况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8、我市防沙治沙工作开展情况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kern w:val="2"/>
          <w:sz w:val="32"/>
          <w:szCs w:val="32"/>
        </w:rPr>
        <w:t xml:space="preserve">    高唐局（3</w:t>
      </w:r>
      <w:r>
        <w:rPr>
          <w:rFonts w:hint="eastAsia" w:ascii="仿宋_GB2312" w:hAnsi="仿宋" w:eastAsia="仿宋_GB2312" w:cs="仿宋_GB2312"/>
          <w:b/>
          <w:color w:val="000000"/>
          <w:kern w:val="2"/>
          <w:sz w:val="32"/>
          <w:szCs w:val="32"/>
        </w:rPr>
        <w:t>月份报送稿件13篇，其中市局采用信息1篇、简讯5则，合计3.5分；上级约稿信息3篇，合计15分；报市1篇，本月基础分5分；累计</w:t>
      </w:r>
      <w:r>
        <w:rPr>
          <w:rFonts w:hint="eastAsia" w:ascii="仿宋_GB2312" w:hAnsi="仿宋" w:eastAsia="仿宋_GB2312"/>
          <w:b/>
          <w:color w:val="000000"/>
          <w:kern w:val="2"/>
          <w:sz w:val="32"/>
          <w:szCs w:val="32"/>
        </w:rPr>
        <w:t>49分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3、高唐局：提升要素保障能力助力全县经济高质量发展</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信息）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4、3月29日，《高唐县国土空间总体规划（2021-2035年）》获省政府批复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5、3月份，高唐局开展了为期1个月的“春季耕地林地保护政策法规宣传月活动”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6、聊城市从早从严从实做好防汛准备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7、无障碍、适老化设施建设情况      </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8、我市防沙治沙工作开展情况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numPr>
          <w:ilvl w:val="0"/>
          <w:numId w:val="3"/>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高唐县与北京林业大学林学院签订《战略合作框架协议》</w:t>
      </w:r>
    </w:p>
    <w:p>
      <w:pPr>
        <w:spacing w:line="610" w:lineRule="exact"/>
        <w:ind w:firstLine="4800" w:firstLineChars="15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阳谷局（3月份报送稿件22篇，其中市局采用简讯4则，合计2分；上级约稿信息3篇，合计15分；报市1篇，本月基础分5分；累计48.5分）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2、全市自然资源系统积极开展植树节活动</w:t>
      </w:r>
    </w:p>
    <w:p>
      <w:pPr>
        <w:spacing w:line="610" w:lineRule="exact"/>
        <w:ind w:firstLine="1280" w:firstLineChars="4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3、3月7日-8日，市局赴冠县、莘县、阳谷、东阿、高新区开展重点项目土地要素“一对一”对接服务活动</w:t>
      </w:r>
    </w:p>
    <w:p>
      <w:pPr>
        <w:spacing w:line="610" w:lineRule="exact"/>
        <w:ind w:firstLine="2880" w:firstLineChars="9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4、2024年，阳谷县计划国有建设用地供应总量为90.7782公顷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6、无障碍、适老化设施建设情况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3" w:firstLineChars="20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高新区分局（3月份报送稿件10篇，其中市局采用简讯4则，合计2分；上级约稿信息3篇，合计15分；报市1篇，本月基础分5分；累计48分）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2、3月4日，高新区协议出让城镇住宅用地1宗</w:t>
      </w:r>
    </w:p>
    <w:p>
      <w:pPr>
        <w:spacing w:line="610" w:lineRule="exact"/>
        <w:ind w:firstLine="1920" w:firstLineChars="600"/>
        <w:rPr>
          <w:rFonts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 w:eastAsia="仿宋_GB2312" w:cs="仿宋_GB2312"/>
          <w:bCs/>
          <w:color w:val="000000"/>
          <w:sz w:val="32"/>
          <w:szCs w:val="32"/>
        </w:rPr>
        <w:t>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4、3月7日-8日，市局赴冠县、莘县、阳谷、东阿、高新区开展重点项目土地要素“一对一”对接服务活动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6、无障碍、适老化设施建设情况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东昌府区分局（3月份报送稿件36篇，</w:t>
      </w:r>
      <w:r>
        <w:rPr>
          <w:rFonts w:hint="eastAsia" w:ascii="仿宋_GB2312" w:hAnsi="仿宋" w:eastAsia="仿宋_GB2312" w:cs="仿宋_GB2312"/>
          <w:b/>
          <w:color w:val="000000"/>
          <w:sz w:val="32"/>
          <w:szCs w:val="32"/>
        </w:rPr>
        <w:t>其中市局采用简讯7则，合计3.5分；上级约稿信息3篇，合计15分；报市1篇，本月基础分5分；</w:t>
      </w:r>
      <w:r>
        <w:rPr>
          <w:rFonts w:hint="eastAsia" w:ascii="仿宋_GB2312" w:hAnsi="仿宋_GB2312" w:eastAsia="仿宋_GB2312" w:cs="仿宋_GB2312"/>
          <w:b/>
          <w:color w:val="000000"/>
          <w:sz w:val="32"/>
          <w:szCs w:val="32"/>
        </w:rPr>
        <w:t>累计48分）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1、3月1日，位于嘉明经济开发区（凤凰片区）纬四路南、经二路西宗地                            （第4期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2</w:t>
      </w:r>
      <w:r>
        <w:rPr>
          <w:rFonts w:hint="eastAsia" w:ascii="仿宋_GB2312" w:hAnsi="仿宋" w:eastAsia="仿宋_GB2312" w:cs="仿宋_GB2312"/>
          <w:bCs/>
          <w:color w:val="000000"/>
          <w:kern w:val="2"/>
          <w:sz w:val="32"/>
          <w:szCs w:val="32"/>
        </w:rPr>
        <w:t>、全市自然资源系统积极组织开展“世界野生动植物日”宣传活动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3、市局联合东昌府区分局、市不动产登记中心、开发区分局组织开展无偿献血活动</w:t>
      </w: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4、全市自然资源系统积极开展植树节活动</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w:t>
      </w:r>
      <w:r>
        <w:rPr>
          <w:rFonts w:hint="eastAsia" w:ascii="仿宋_GB2312" w:hAnsi="仿宋_GB2312" w:eastAsia="仿宋_GB2312" w:cs="仿宋_GB2312"/>
          <w:color w:val="000000"/>
          <w:sz w:val="32"/>
          <w:szCs w:val="32"/>
        </w:rPr>
        <w:t xml:space="preserve">聊城市从早从严从实做好防汛准备 </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6、无障碍、适老化设施建设情况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8、3月8日—9日，市局对部分农贸市场开展野生动物排查行动</w:t>
      </w:r>
      <w:r>
        <w:rPr>
          <w:rFonts w:hint="eastAsia" w:ascii="仿宋_GB2312" w:hAnsi="仿宋" w:eastAsia="仿宋_GB2312" w:cs="仿宋_GB2312"/>
          <w:bCs/>
          <w:color w:val="000000"/>
          <w:kern w:val="2"/>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9、3月份以来，东昌府区分局传导压力，压实责任，提高基层政府保护野生动植物责任意识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10、东昌府区分局高效推进竣工规划核实，主动与辖区内重点产业项目家康建材科技对接          （第5期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开发区分局（3月份报送稿件12篇，其中市局采用简讯4则，合计2分；上级约稿信息3篇，合计15分；报市1篇，本月基础分5分；累计46.5分）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2、3月5日，市局联合东昌府区分局、市不动产登记中心、开发区分局组织开展无偿献血活动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4、开发区1宗按照“标准地”模式挂牌出让的工业用地成交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w:t>
      </w:r>
      <w:r>
        <w:rPr>
          <w:rFonts w:hint="eastAsia" w:ascii="仿宋_GB2312" w:hAnsi="仿宋_GB2312" w:eastAsia="仿宋_GB2312" w:cs="仿宋_GB2312"/>
          <w:color w:val="000000"/>
          <w:sz w:val="32"/>
          <w:szCs w:val="32"/>
        </w:rPr>
        <w:t>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6、无障碍、适老化设施建设情况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3" w:firstLineChars="200"/>
        <w:jc w:val="both"/>
        <w:rPr>
          <w:rFonts w:ascii="仿宋_GB2312" w:hAnsi="仿宋" w:eastAsia="仿宋_GB2312" w:cs="仿宋_GB2312"/>
          <w:b/>
          <w:color w:val="000000"/>
          <w:kern w:val="2"/>
          <w:sz w:val="32"/>
          <w:szCs w:val="32"/>
        </w:rPr>
      </w:pPr>
      <w:r>
        <w:rPr>
          <w:rFonts w:hint="eastAsia" w:ascii="仿宋_GB2312" w:hAnsi="仿宋" w:eastAsia="仿宋_GB2312" w:cs="仿宋_GB2312"/>
          <w:b/>
          <w:kern w:val="2"/>
          <w:sz w:val="32"/>
          <w:szCs w:val="32"/>
        </w:rPr>
        <w:t>临清局（3月份报送</w:t>
      </w:r>
      <w:r>
        <w:rPr>
          <w:rFonts w:hint="eastAsia" w:ascii="仿宋_GB2312" w:hAnsi="仿宋" w:eastAsia="仿宋_GB2312" w:cs="仿宋_GB2312"/>
          <w:b/>
          <w:color w:val="000000"/>
          <w:kern w:val="2"/>
          <w:sz w:val="32"/>
          <w:szCs w:val="32"/>
        </w:rPr>
        <w:t>稿件35篇，其中市局采用信息1篇、简讯6则</w:t>
      </w:r>
      <w:r>
        <w:rPr>
          <w:rFonts w:hint="eastAsia" w:ascii="仿宋_GB2312" w:hAnsi="仿宋" w:eastAsia="仿宋_GB2312"/>
          <w:b/>
          <w:color w:val="000000"/>
          <w:kern w:val="2"/>
          <w:sz w:val="32"/>
          <w:szCs w:val="32"/>
        </w:rPr>
        <w:t>，合计4分；</w:t>
      </w:r>
      <w:r>
        <w:rPr>
          <w:rFonts w:hint="eastAsia" w:ascii="仿宋_GB2312" w:hAnsi="仿宋" w:eastAsia="仿宋_GB2312" w:cs="仿宋_GB2312"/>
          <w:b/>
          <w:color w:val="000000"/>
          <w:kern w:val="2"/>
          <w:sz w:val="32"/>
          <w:szCs w:val="32"/>
        </w:rPr>
        <w:t>上级约稿信息2篇，合计10分；报市1篇，本月基础分5分；累计39.5分）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3、临清局基层服务中心拓宽工作思路 （第4期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4、市局赴冠县、莘县、阳谷、东阿、高新区开展重点项目土地要素“一对一”对接服务活动</w:t>
      </w:r>
      <w:r>
        <w:rPr>
          <w:rFonts w:hint="eastAsia" w:ascii="仿宋_GB2312" w:hAnsi="仿宋" w:eastAsia="仿宋_GB2312" w:cs="仿宋_GB2312"/>
          <w:bCs/>
          <w:color w:val="000000"/>
          <w:kern w:val="2"/>
          <w:sz w:val="32"/>
          <w:szCs w:val="32"/>
        </w:rPr>
        <w:t xml:space="preserve">        （第4期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5、临清市不动产登记中心：“党建+”四位融合优服务</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（第5期  信息）</w:t>
      </w:r>
    </w:p>
    <w:p>
      <w:pPr>
        <w:numPr>
          <w:ilvl w:val="0"/>
          <w:numId w:val="2"/>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临清不动产登记中心经过与税务、银行等部门持续开展工作对接                              （第5期  简讯）</w:t>
      </w:r>
    </w:p>
    <w:p>
      <w:pPr>
        <w:numPr>
          <w:ilvl w:val="0"/>
          <w:numId w:val="2"/>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近期，临清印发了《临清市镇（街道）便民服务中心设立不动产登记服务窗口实施方案》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8、聊城市从早从严从实做好防汛准备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9、无障碍、适老化设施建设情况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冠县林业局（3月份报送信息10篇，</w:t>
      </w:r>
      <w:r>
        <w:rPr>
          <w:rFonts w:hint="eastAsia" w:ascii="仿宋_GB2312" w:hAnsi="仿宋" w:eastAsia="仿宋_GB2312" w:cs="仿宋_GB2312"/>
          <w:b/>
          <w:color w:val="000000"/>
          <w:kern w:val="2"/>
          <w:sz w:val="32"/>
          <w:szCs w:val="32"/>
        </w:rPr>
        <w:t>其中市局采用信息1篇、简讯5则，合计3.5分；上级约稿信息2篇，合计10分；报市1篇，本月基础分5分；</w:t>
      </w:r>
      <w:r>
        <w:rPr>
          <w:rFonts w:hint="eastAsia" w:ascii="仿宋_GB2312" w:hAnsi="仿宋" w:eastAsia="仿宋_GB2312"/>
          <w:b/>
          <w:kern w:val="2"/>
          <w:sz w:val="32"/>
          <w:szCs w:val="32"/>
        </w:rPr>
        <w:t>累计39分</w:t>
      </w:r>
      <w:r>
        <w:rPr>
          <w:rFonts w:hint="eastAsia" w:ascii="仿宋_GB2312" w:hAnsi="仿宋" w:eastAsia="仿宋_GB2312" w:cs="仿宋_GB2312"/>
          <w:b/>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3、冠县高效推进林长制工作成效显著</w:t>
      </w:r>
    </w:p>
    <w:p>
      <w:pPr>
        <w:spacing w:line="610" w:lineRule="exact"/>
        <w:ind w:firstLine="4480" w:firstLineChars="14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信息）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4、冠县以全省第一名的成绩获评2023年度全省林长制激励县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5、市委副书记、政法委书记、市副总林长谢兆村到冠县开展巡林活动</w:t>
      </w:r>
      <w:r>
        <w:rPr>
          <w:rFonts w:hint="eastAsia" w:ascii="仿宋_GB2312" w:hAnsi="仿宋" w:eastAsia="仿宋_GB2312" w:cs="仿宋_GB2312"/>
          <w:bCs/>
          <w:color w:val="000000"/>
          <w:sz w:val="32"/>
          <w:szCs w:val="32"/>
        </w:rPr>
        <w:t xml:space="preserve">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6、冠县林业局开展“护航野生动物保护”宣传和巡查违法经营野生动物行动</w:t>
      </w:r>
      <w:r>
        <w:rPr>
          <w:rFonts w:hint="eastAsia" w:ascii="仿宋_GB2312" w:hAnsi="仿宋" w:eastAsia="仿宋_GB2312" w:cs="仿宋_GB2312"/>
          <w:bCs/>
          <w:color w:val="000000"/>
          <w:sz w:val="32"/>
          <w:szCs w:val="32"/>
        </w:rPr>
        <w:t xml:space="preserve">                      （第5期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7、聊城市从早从严从实做好防汛准备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8、我市防沙治沙工作开展情况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莘县局（3月份报送稿件33篇，其中市局采用信息1篇、简讯5则，合计3.5分；上级约稿信息3篇，合计15分；报市1篇，本月基础分5分；累计37.5分）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2、全市自然资源系统积极开展植树节活动</w:t>
      </w:r>
    </w:p>
    <w:p>
      <w:pPr>
        <w:pStyle w:val="13"/>
        <w:widowControl w:val="0"/>
        <w:spacing w:before="0" w:beforeAutospacing="0" w:after="0" w:afterAutospacing="0" w:line="610" w:lineRule="exact"/>
        <w:ind w:left="630" w:leftChars="300" w:firstLine="320" w:firstLineChars="1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3、3月2日，莘县林业生产暨林长制工作会议召开</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4、市局赴冠县、莘县、阳谷、东阿、高新区开展重点项目土地要素“一对一”对接服务活动        （</w:t>
      </w:r>
      <w:r>
        <w:rPr>
          <w:rFonts w:hint="eastAsia" w:ascii="仿宋_GB2312" w:hAnsi="仿宋" w:eastAsia="仿宋_GB2312" w:cs="仿宋_GB2312"/>
          <w:bCs/>
          <w:color w:val="000000"/>
          <w:kern w:val="2"/>
          <w:sz w:val="32"/>
          <w:szCs w:val="32"/>
        </w:rPr>
        <w:t>第4期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5、莘县林长制工作纳入全县高质量发展综合绩效考核</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第5期  信息</w:t>
      </w:r>
      <w:r>
        <w:rPr>
          <w:rFonts w:hint="eastAsia" w:ascii="仿宋_GB2312" w:hAnsi="仿宋" w:eastAsia="仿宋_GB2312" w:cs="仿宋_GB2312"/>
          <w:bCs/>
          <w:color w:val="000000"/>
          <w:sz w:val="32"/>
          <w:szCs w:val="32"/>
        </w:rPr>
        <w:t>）</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市委常委、常务副市长、市级林长刘文强带领市直有关部门负责同志到黄河故道马西林区开展巡林活动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第5期  简讯</w:t>
      </w:r>
      <w:r>
        <w:rPr>
          <w:rFonts w:hint="eastAsia" w:ascii="仿宋_GB2312" w:hAnsi="仿宋" w:eastAsia="仿宋_GB2312" w:cs="仿宋_GB2312"/>
          <w:bCs/>
          <w:color w:val="000000"/>
          <w:sz w:val="32"/>
          <w:szCs w:val="32"/>
        </w:rPr>
        <w:t>）</w:t>
      </w:r>
    </w:p>
    <w:p>
      <w:pPr>
        <w:tabs>
          <w:tab w:val="left" w:pos="515"/>
        </w:tabs>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7、聊城市从早从严从实做好防汛准备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8、无障碍、适老化设施建设情况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9、我市防沙治沙工作开展情况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30" w:firstLineChars="196"/>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茌平局（3月份报送稿件11篇，其中市局采用信息2篇、简讯3则，合计3.5分；上级约稿信息2篇，合计10分；报市1篇，本月基础分5分；累计32分）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1、李长萍王彤宇曾晓黎谢兆村等市领导带头义务植树</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（第4期  信息）</w:t>
      </w:r>
    </w:p>
    <w:p>
      <w:pPr>
        <w:spacing w:line="610" w:lineRule="exact"/>
        <w:ind w:left="420" w:leftChars="200" w:firstLine="320" w:firstLineChars="1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2、茌平局：强化规划引领  重塑发展格局</w:t>
      </w:r>
    </w:p>
    <w:p>
      <w:pPr>
        <w:spacing w:line="610" w:lineRule="exact"/>
        <w:ind w:left="420" w:leftChars="200" w:firstLine="1280" w:firstLineChars="4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3、</w:t>
      </w:r>
      <w:r>
        <w:rPr>
          <w:rFonts w:hint="eastAsia" w:ascii="仿宋_GB2312" w:hAnsi="仿宋" w:eastAsia="仿宋_GB2312" w:cs="仿宋_GB2312"/>
          <w:bCs/>
          <w:color w:val="000000"/>
          <w:kern w:val="2"/>
          <w:sz w:val="32"/>
          <w:szCs w:val="32"/>
        </w:rPr>
        <w:t>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4、全市自然资源系统积极开展植树节活动</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5、茌平区批而未供和闲置土地处置工作全市排名“双第一”</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（第5期  简讯）</w:t>
      </w:r>
    </w:p>
    <w:p>
      <w:pPr>
        <w:tabs>
          <w:tab w:val="left" w:pos="515"/>
        </w:tabs>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6、聊城市从早从严从实做好防汛准备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    7、无障碍、适老化设施建设情况      </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4"/>
        <w:spacing w:line="610" w:lineRule="exact"/>
        <w:ind w:firstLine="420"/>
      </w:pPr>
      <w:r>
        <w:rPr>
          <w:rFonts w:hint="eastAsia"/>
        </w:rPr>
        <w:t>冠县局（3月份报送稿件8篇，其中市局采用简讯4则，合计2分；上级约稿信息2篇，合计10分；报市1篇，本月基础分5分；累计27.5分）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1、3月4日至6日，冠县9个地块顺利成交</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2、</w:t>
      </w:r>
      <w:r>
        <w:rPr>
          <w:rFonts w:hint="eastAsia" w:ascii="仿宋_GB2312" w:hAnsi="仿宋" w:eastAsia="仿宋_GB2312" w:cs="仿宋_GB2312"/>
          <w:bCs/>
          <w:color w:val="000000"/>
          <w:kern w:val="2"/>
          <w:sz w:val="32"/>
          <w:szCs w:val="32"/>
        </w:rPr>
        <w:t>全市自然资源系统积极组织开展“世界野生动植物日”宣传活动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3、全市自然资源系统积极开展植树节活动</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4、市局赴冠县、莘县、阳谷、东阿、高新区开展重点项目土地要素“一对一”对接服务活动        （第4期  简讯）</w:t>
      </w:r>
    </w:p>
    <w:p>
      <w:pPr>
        <w:tabs>
          <w:tab w:val="left" w:pos="515"/>
        </w:tabs>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5、聊城市从早从严从实做好防汛准备</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6、我市防沙治沙工作开展情况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东阿局（3月份报送稿件7篇，</w:t>
      </w:r>
      <w:r>
        <w:rPr>
          <w:rFonts w:hint="eastAsia" w:ascii="仿宋_GB2312" w:hAnsi="仿宋" w:eastAsia="仿宋_GB2312" w:cs="仿宋_GB2312"/>
          <w:b/>
          <w:color w:val="000000"/>
          <w:sz w:val="32"/>
          <w:szCs w:val="32"/>
        </w:rPr>
        <w:t>其中市局采用信息1篇</w:t>
      </w:r>
      <w:r>
        <w:rPr>
          <w:rFonts w:hint="eastAsia" w:ascii="仿宋_GB2312" w:hAnsi="仿宋" w:eastAsia="仿宋_GB2312" w:cs="仿宋_GB2312"/>
          <w:b/>
          <w:color w:val="000000"/>
          <w:kern w:val="2"/>
          <w:sz w:val="32"/>
          <w:szCs w:val="32"/>
        </w:rPr>
        <w:t>、</w:t>
      </w:r>
      <w:r>
        <w:rPr>
          <w:rFonts w:hint="eastAsia" w:ascii="仿宋_GB2312" w:hAnsi="仿宋" w:eastAsia="仿宋_GB2312" w:cs="仿宋_GB2312"/>
          <w:b/>
          <w:color w:val="000000"/>
          <w:sz w:val="32"/>
          <w:szCs w:val="32"/>
        </w:rPr>
        <w:t>简讯2则，合计2分；</w:t>
      </w:r>
      <w:r>
        <w:rPr>
          <w:rFonts w:hint="eastAsia" w:ascii="仿宋_GB2312" w:hAnsi="仿宋" w:eastAsia="仿宋_GB2312" w:cs="仿宋_GB2312"/>
          <w:b/>
          <w:color w:val="000000"/>
          <w:kern w:val="2"/>
          <w:sz w:val="32"/>
          <w:szCs w:val="32"/>
        </w:rPr>
        <w:t>报市1篇，本月基础分5分；累计</w:t>
      </w:r>
      <w:r>
        <w:rPr>
          <w:rFonts w:hint="eastAsia" w:ascii="仿宋_GB2312" w:hAnsi="仿宋" w:eastAsia="仿宋_GB2312"/>
          <w:b/>
          <w:color w:val="000000"/>
          <w:kern w:val="2"/>
          <w:sz w:val="32"/>
          <w:szCs w:val="32"/>
        </w:rPr>
        <w:t>12分</w:t>
      </w:r>
      <w:r>
        <w:rPr>
          <w:rFonts w:hint="eastAsia" w:ascii="仿宋_GB2312" w:hAnsi="仿宋" w:eastAsia="仿宋_GB2312" w:cs="仿宋_GB2312"/>
          <w:b/>
          <w:color w:val="000000"/>
          <w:kern w:val="2"/>
          <w:sz w:val="32"/>
          <w:szCs w:val="32"/>
        </w:rPr>
        <w:t>）</w:t>
      </w:r>
    </w:p>
    <w:p>
      <w:pPr>
        <w:numPr>
          <w:ilvl w:val="0"/>
          <w:numId w:val="5"/>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市局赴冠县、莘县、阳谷、东阿、高新区开展重点项目土地要素“一对一”对接服务活动        （第4期  简讯）</w:t>
      </w:r>
    </w:p>
    <w:p>
      <w:pPr>
        <w:numPr>
          <w:ilvl w:val="0"/>
          <w:numId w:val="5"/>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东阿局联合执法人员到环球市场进行野生动物执法检查                                    （第5期  简讯）</w:t>
      </w:r>
    </w:p>
    <w:p>
      <w:pPr>
        <w:numPr>
          <w:ilvl w:val="0"/>
          <w:numId w:val="5"/>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东阿县铜城街道创新完善耕地保护管理、示范、防控机制                                    （第5期  信息）</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p>
    <w:p>
      <w:pPr>
        <w:pStyle w:val="3"/>
        <w:spacing w:line="61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机关各科室信息采用情况</w:t>
      </w:r>
    </w:p>
    <w:p>
      <w:pPr>
        <w:pStyle w:val="14"/>
        <w:spacing w:line="610" w:lineRule="exact"/>
        <w:ind w:firstLine="420"/>
      </w:pPr>
    </w:p>
    <w:p>
      <w:pPr>
        <w:pStyle w:val="13"/>
        <w:widowControl w:val="0"/>
        <w:spacing w:before="0" w:beforeAutospacing="0" w:after="0" w:afterAutospacing="0" w:line="610" w:lineRule="exact"/>
        <w:ind w:firstLine="642"/>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自然用途管制科（3月份报送稿件4篇，其中市局采用简讯1则、信息1篇，合计1.5分；</w:t>
      </w:r>
      <w:r>
        <w:rPr>
          <w:rFonts w:hint="eastAsia" w:ascii="仿宋_GB2312" w:hAnsi="仿宋" w:eastAsia="仿宋_GB2312" w:cs="仿宋_GB2312"/>
          <w:b/>
          <w:color w:val="000000"/>
          <w:sz w:val="32"/>
          <w:szCs w:val="32"/>
        </w:rPr>
        <w:t>上级约稿信息1篇，合计5分；上级采用信息4篇，合计30分；</w:t>
      </w:r>
      <w:r>
        <w:rPr>
          <w:rFonts w:hint="eastAsia" w:ascii="仿宋_GB2312" w:hAnsi="仿宋" w:eastAsia="仿宋_GB2312"/>
          <w:b/>
          <w:color w:val="000000"/>
          <w:kern w:val="2"/>
          <w:sz w:val="32"/>
          <w:szCs w:val="32"/>
        </w:rPr>
        <w:t>报市3篇，本月基础分5分；</w:t>
      </w:r>
      <w:r>
        <w:rPr>
          <w:rFonts w:hint="eastAsia" w:ascii="仿宋_GB2312" w:hAnsi="仿宋" w:eastAsia="仿宋_GB2312" w:cs="仿宋_GB2312"/>
          <w:b/>
          <w:color w:val="000000"/>
          <w:kern w:val="2"/>
          <w:sz w:val="32"/>
          <w:szCs w:val="32"/>
        </w:rPr>
        <w:t>累计78分）</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1、市自然资源和规划局全力强化要素保障助力重点项目“加速跑”</w:t>
      </w:r>
      <w:r>
        <w:rPr>
          <w:rFonts w:hint="eastAsia" w:ascii="仿宋_GB2312" w:hAnsi="仿宋" w:eastAsia="仿宋_GB2312" w:cs="仿宋_GB2312"/>
          <w:bCs/>
          <w:color w:val="000000"/>
          <w:sz w:val="32"/>
          <w:szCs w:val="32"/>
        </w:rPr>
        <w:t xml:space="preserve">                            （第4期  信息）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2、市局赴冠县、莘县、阳谷、东阿、高新区开展重点项目土地要素“一对一”对接服务活动</w:t>
      </w:r>
      <w:r>
        <w:rPr>
          <w:rFonts w:hint="eastAsia" w:ascii="仿宋_GB2312" w:hAnsi="仿宋" w:eastAsia="仿宋_GB2312" w:cs="仿宋_GB2312"/>
          <w:bCs/>
          <w:color w:val="000000"/>
          <w:sz w:val="32"/>
          <w:szCs w:val="32"/>
        </w:rPr>
        <w:t xml:space="preserve">        （第4期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3、聊城市推进群众体育和竞技体育全面发展</w:t>
      </w:r>
    </w:p>
    <w:p>
      <w:pPr>
        <w:spacing w:line="610" w:lineRule="exact"/>
        <w:ind w:firstLine="3840" w:firstLineChars="1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4、聊城市强化土地要素保障加快推动项目落地</w:t>
      </w:r>
    </w:p>
    <w:p>
      <w:pPr>
        <w:spacing w:line="610" w:lineRule="exact"/>
        <w:ind w:firstLine="6720" w:firstLineChars="21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（市委信息）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5、聊城市强化要素保障助力重点项目“加速跑”</w:t>
      </w:r>
    </w:p>
    <w:p>
      <w:pPr>
        <w:spacing w:line="610" w:lineRule="exact"/>
        <w:ind w:firstLine="6720" w:firstLineChars="21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（市委信息）</w:t>
      </w:r>
    </w:p>
    <w:p>
      <w:pPr>
        <w:pStyle w:val="21"/>
        <w:spacing w:line="610" w:lineRule="exact"/>
        <w:ind w:left="720" w:firstLine="0" w:firstLineChars="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6、聊城市强化土地要素政策供给激发经济发展新活力</w:t>
      </w:r>
    </w:p>
    <w:p>
      <w:pPr>
        <w:spacing w:line="610" w:lineRule="exact"/>
        <w:ind w:firstLine="6720" w:firstLineChars="21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（市委信息）</w:t>
      </w:r>
    </w:p>
    <w:p>
      <w:pPr>
        <w:spacing w:line="610" w:lineRule="exact"/>
        <w:ind w:left="420" w:leftChars="200" w:firstLine="320" w:firstLineChars="1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7、我</w:t>
      </w:r>
      <w:r>
        <w:rPr>
          <w:rFonts w:hint="eastAsia" w:ascii="仿宋_GB2312" w:hAnsi="仿宋" w:eastAsia="仿宋_GB2312" w:cs="仿宋_GB2312"/>
          <w:bCs/>
          <w:color w:val="000000"/>
          <w:spacing w:val="2"/>
          <w:sz w:val="32"/>
          <w:szCs w:val="32"/>
        </w:rPr>
        <w:t>市强化土地要素保障助推项目建设（昨日市情★</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耕地保护监督科（3月份报送信息6篇，其中市局采用简讯1则，合计0.5分；</w:t>
      </w:r>
      <w:r>
        <w:rPr>
          <w:rFonts w:hint="eastAsia" w:ascii="仿宋_GB2312" w:hAnsi="仿宋" w:eastAsia="仿宋_GB2312" w:cs="仿宋_GB2312"/>
          <w:b/>
          <w:color w:val="000000"/>
          <w:sz w:val="32"/>
          <w:szCs w:val="32"/>
        </w:rPr>
        <w:t>上级采用信息2篇，合计20分；</w:t>
      </w:r>
      <w:r>
        <w:rPr>
          <w:rFonts w:hint="eastAsia" w:ascii="仿宋_GB2312" w:hAnsi="仿宋" w:eastAsia="仿宋_GB2312" w:cs="仿宋_GB2312"/>
          <w:b/>
          <w:color w:val="000000"/>
          <w:kern w:val="2"/>
          <w:sz w:val="32"/>
          <w:szCs w:val="32"/>
        </w:rPr>
        <w:t>报市2篇，本月基础分5分；累计73.5分）</w:t>
      </w:r>
    </w:p>
    <w:p>
      <w:pPr>
        <w:numPr>
          <w:ilvl w:val="0"/>
          <w:numId w:val="6"/>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一季度，我市共保障冠县大沙河水库等18个项目所需的993.0705亩占补平衡指标</w:t>
      </w:r>
      <w:r>
        <w:rPr>
          <w:rFonts w:hint="eastAsia" w:ascii="仿宋_GB2312" w:hAnsi="仿宋" w:eastAsia="仿宋_GB2312" w:cs="仿宋_GB2312"/>
          <w:bCs/>
          <w:color w:val="000000"/>
          <w:sz w:val="32"/>
          <w:szCs w:val="32"/>
        </w:rPr>
        <w:t xml:space="preserve">               （第5期  简讯）</w:t>
      </w:r>
    </w:p>
    <w:p>
      <w:pPr>
        <w:numPr>
          <w:ilvl w:val="0"/>
          <w:numId w:val="6"/>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我市发动自然资源新“引擎”赋能乡村振兴</w:t>
      </w:r>
    </w:p>
    <w:p>
      <w:pPr>
        <w:spacing w:line="610" w:lineRule="exact"/>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（市委信息）</w:t>
      </w:r>
    </w:p>
    <w:p>
      <w:pPr>
        <w:numPr>
          <w:ilvl w:val="0"/>
          <w:numId w:val="6"/>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我市强化自然要素保障助力开创乡村振兴新局面</w:t>
      </w:r>
    </w:p>
    <w:p>
      <w:pPr>
        <w:spacing w:line="610" w:lineRule="exact"/>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（昨日市情约稿★）</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开发利用科（3月份报送稿件4篇，</w:t>
      </w:r>
      <w:r>
        <w:rPr>
          <w:rFonts w:hint="eastAsia" w:ascii="仿宋_GB2312" w:hAnsi="仿宋_GB2312" w:eastAsia="仿宋_GB2312" w:cs="仿宋_GB2312"/>
          <w:b/>
          <w:color w:val="000000"/>
          <w:kern w:val="2"/>
          <w:sz w:val="32"/>
          <w:szCs w:val="32"/>
        </w:rPr>
        <w:t>其中市局采用</w:t>
      </w:r>
      <w:r>
        <w:rPr>
          <w:rFonts w:hint="eastAsia" w:ascii="仿宋_GB2312" w:hAnsi="仿宋" w:eastAsia="仿宋_GB2312" w:cs="仿宋_GB2312"/>
          <w:b/>
          <w:color w:val="000000"/>
          <w:kern w:val="2"/>
          <w:sz w:val="32"/>
          <w:szCs w:val="32"/>
        </w:rPr>
        <w:t>简讯1篇</w:t>
      </w:r>
      <w:r>
        <w:rPr>
          <w:rFonts w:hint="eastAsia" w:ascii="仿宋_GB2312" w:hAnsi="仿宋_GB2312" w:eastAsia="仿宋_GB2312" w:cs="仿宋_GB2312"/>
          <w:b/>
          <w:color w:val="000000"/>
          <w:kern w:val="2"/>
          <w:sz w:val="32"/>
          <w:szCs w:val="32"/>
        </w:rPr>
        <w:t>，合计0.5分；</w:t>
      </w:r>
      <w:r>
        <w:rPr>
          <w:rFonts w:hint="eastAsia" w:ascii="仿宋_GB2312" w:hAnsi="仿宋" w:eastAsia="仿宋_GB2312" w:cs="仿宋_GB2312"/>
          <w:b/>
          <w:color w:val="000000"/>
          <w:kern w:val="2"/>
          <w:sz w:val="32"/>
          <w:szCs w:val="32"/>
        </w:rPr>
        <w:t>上级采用信息5篇，合计45分；报市1篇，本月基础分5分；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67分）</w:t>
      </w:r>
    </w:p>
    <w:p>
      <w:pPr>
        <w:numPr>
          <w:ilvl w:val="0"/>
          <w:numId w:val="7"/>
        </w:num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一季度，全市出让土地2768.11亩</w:t>
      </w:r>
      <w:r>
        <w:rPr>
          <w:rFonts w:hint="eastAsia" w:ascii="仿宋_GB2312" w:hAnsi="仿宋"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第5期  简讯</w:t>
      </w:r>
      <w:r>
        <w:rPr>
          <w:rFonts w:hint="eastAsia" w:ascii="仿宋_GB2312" w:hAnsi="仿宋" w:eastAsia="仿宋_GB2312" w:cs="仿宋_GB2312"/>
          <w:bCs/>
          <w:color w:val="000000"/>
          <w:sz w:val="32"/>
          <w:szCs w:val="32"/>
        </w:rPr>
        <w:t>）</w:t>
      </w:r>
    </w:p>
    <w:p>
      <w:pPr>
        <w:numPr>
          <w:ilvl w:val="0"/>
          <w:numId w:val="7"/>
        </w:numPr>
        <w:spacing w:line="61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聊城市坚持节约集约用地助力高质量发展</w:t>
      </w:r>
    </w:p>
    <w:p>
      <w:pPr>
        <w:spacing w:line="61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（市委采用）</w:t>
      </w:r>
    </w:p>
    <w:p>
      <w:pPr>
        <w:numPr>
          <w:ilvl w:val="0"/>
          <w:numId w:val="7"/>
        </w:numPr>
        <w:spacing w:line="61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聊城市强化土地要素保障加快推动项目落地</w:t>
      </w:r>
    </w:p>
    <w:p>
      <w:pPr>
        <w:spacing w:line="61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（市委采用）</w:t>
      </w:r>
    </w:p>
    <w:p>
      <w:pPr>
        <w:numPr>
          <w:ilvl w:val="0"/>
          <w:numId w:val="7"/>
        </w:num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聊城市强化要素保障助力重点项目“加速跑”</w:t>
      </w:r>
    </w:p>
    <w:p>
      <w:pPr>
        <w:spacing w:line="61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（市委采用）</w:t>
      </w:r>
    </w:p>
    <w:p>
      <w:pPr>
        <w:numPr>
          <w:ilvl w:val="0"/>
          <w:numId w:val="7"/>
        </w:num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我市算好节约集约“土地账”做好持续发展“大文章”</w:t>
      </w:r>
    </w:p>
    <w:p>
      <w:pPr>
        <w:spacing w:line="61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（昨日市情约稿★）</w:t>
      </w:r>
    </w:p>
    <w:p>
      <w:p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6、我市强化土地要素保障助推项目建设 （昨日市情★）</w:t>
      </w:r>
    </w:p>
    <w:p>
      <w:pPr>
        <w:spacing w:line="610" w:lineRule="exact"/>
        <w:ind w:firstLine="642"/>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调查监测科（3月份报送稿件4篇，其中市局采用简讯1则，合计0.5分；上级采用信息4篇，合计20分；报市2篇，本月基础分5分；</w:t>
      </w:r>
      <w:r>
        <w:rPr>
          <w:rFonts w:hint="eastAsia" w:ascii="仿宋_GB2312" w:hAnsi="仿宋" w:eastAsia="仿宋_GB2312"/>
          <w:b/>
          <w:color w:val="000000"/>
          <w:sz w:val="32"/>
          <w:szCs w:val="32"/>
        </w:rPr>
        <w:t>累计56</w:t>
      </w:r>
      <w:r>
        <w:rPr>
          <w:rFonts w:hint="eastAsia" w:ascii="仿宋_GB2312" w:hAnsi="仿宋" w:eastAsia="仿宋_GB2312" w:cs="仿宋_GB2312"/>
          <w:b/>
          <w:color w:val="000000"/>
          <w:sz w:val="32"/>
          <w:szCs w:val="32"/>
        </w:rPr>
        <w:t>分）</w:t>
      </w:r>
    </w:p>
    <w:p>
      <w:pPr>
        <w:numPr>
          <w:ilvl w:val="0"/>
          <w:numId w:val="8"/>
        </w:numPr>
        <w:spacing w:line="610"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我市持续推动不动产登记提质增效</w:t>
      </w:r>
    </w:p>
    <w:p>
      <w:pPr>
        <w:spacing w:line="610" w:lineRule="exact"/>
        <w:ind w:left="640" w:leftChars="305" w:firstLine="5280" w:firstLineChars="165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（第4期  简讯）</w:t>
      </w:r>
    </w:p>
    <w:p>
      <w:pPr>
        <w:numPr>
          <w:ilvl w:val="0"/>
          <w:numId w:val="8"/>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我市持续提升不动产登记工作水平     （每日动态）</w:t>
      </w:r>
    </w:p>
    <w:p>
      <w:pPr>
        <w:numPr>
          <w:ilvl w:val="0"/>
          <w:numId w:val="8"/>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我市创新推动不动产登记提质增效     （每日动态）</w:t>
      </w:r>
    </w:p>
    <w:p>
      <w:pPr>
        <w:numPr>
          <w:ilvl w:val="0"/>
          <w:numId w:val="8"/>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我市持续提升不动产登记服务质效打造更优营商环境</w:t>
      </w:r>
    </w:p>
    <w:p>
      <w:pPr>
        <w:spacing w:line="610" w:lineRule="exact"/>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（每日动态）</w:t>
      </w:r>
    </w:p>
    <w:p>
      <w:pPr>
        <w:numPr>
          <w:ilvl w:val="0"/>
          <w:numId w:val="8"/>
        </w:num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聊城市大力提升不动产登记便利度     （昨日市情）</w:t>
      </w:r>
    </w:p>
    <w:p>
      <w:pPr>
        <w:pStyle w:val="13"/>
        <w:widowControl w:val="0"/>
        <w:spacing w:before="0" w:beforeAutospacing="0" w:after="0" w:afterAutospacing="0" w:line="610" w:lineRule="exact"/>
        <w:ind w:firstLine="642"/>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村镇发展科（3月份报送稿件5篇，其中市局采用信息1篇、简讯2篇，合计2分；</w:t>
      </w:r>
      <w:r>
        <w:rPr>
          <w:rFonts w:hint="eastAsia" w:ascii="仿宋_GB2312" w:hAnsi="仿宋" w:eastAsia="仿宋_GB2312" w:cs="仿宋_GB2312"/>
          <w:b/>
          <w:color w:val="000000"/>
          <w:sz w:val="32"/>
          <w:szCs w:val="32"/>
        </w:rPr>
        <w:t>上级采用信息2篇，合计20分；</w:t>
      </w:r>
      <w:r>
        <w:rPr>
          <w:rFonts w:hint="eastAsia" w:ascii="仿宋_GB2312" w:hAnsi="仿宋" w:eastAsia="仿宋_GB2312" w:cs="仿宋_GB2312"/>
          <w:b/>
          <w:color w:val="000000"/>
          <w:kern w:val="2"/>
          <w:sz w:val="32"/>
          <w:szCs w:val="32"/>
        </w:rPr>
        <w:t>报市1篇，本月基础分5分；累计37.5分）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1、3月6日，市自然资源和规划局学习运用浙江“千万工程”经验                              （第4期  简讯）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2、我市加速乡镇国土空间规划编制审批</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（第5期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3、市局运用“千万工程”经验全面提高村镇规划编制质量</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（第5期  信息）</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4、我市发动自然资源新“引擎”赋能乡村振兴</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（市委信息）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5、我市强化自然要素保障助力开创乡村振兴新局面</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（昨日市情约稿★）</w:t>
      </w:r>
    </w:p>
    <w:p>
      <w:pPr>
        <w:pStyle w:val="14"/>
        <w:spacing w:line="610" w:lineRule="exact"/>
        <w:ind w:firstLine="643"/>
        <w:rPr>
          <w:rFonts w:hint="eastAsia" w:ascii="仿宋_GB2312" w:eastAsia="仿宋_GB2312"/>
          <w:b/>
          <w:sz w:val="32"/>
          <w:szCs w:val="32"/>
        </w:rPr>
      </w:pPr>
      <w:r>
        <w:rPr>
          <w:rFonts w:hint="eastAsia" w:ascii="仿宋_GB2312" w:eastAsia="仿宋_GB2312"/>
          <w:b/>
          <w:sz w:val="32"/>
          <w:szCs w:val="32"/>
        </w:rPr>
        <w:t>防灾减灾科（3月份报送信息8篇，其中市局采用简讯2则、信息1篇，合计2分；上级约稿信息1篇，合计5分；报市1篇，本月基础分5分；累计30分）</w:t>
      </w:r>
    </w:p>
    <w:p>
      <w:pPr>
        <w:pStyle w:val="14"/>
        <w:spacing w:line="610" w:lineRule="exact"/>
        <w:rPr>
          <w:rFonts w:hint="eastAsia" w:ascii="仿宋_GB2312" w:eastAsia="仿宋_GB2312"/>
          <w:sz w:val="32"/>
          <w:szCs w:val="32"/>
        </w:rPr>
      </w:pPr>
      <w:r>
        <w:rPr>
          <w:rFonts w:hint="eastAsia" w:ascii="仿宋_GB2312" w:eastAsia="仿宋_GB2312"/>
          <w:sz w:val="32"/>
          <w:szCs w:val="32"/>
        </w:rPr>
        <w:t>1、我市争取增发2023年国债重点自然灾害综合防治体系建设工程补助资金5175万元               （第4期  简讯）</w:t>
      </w:r>
    </w:p>
    <w:p>
      <w:pPr>
        <w:pStyle w:val="14"/>
        <w:spacing w:line="610" w:lineRule="exact"/>
        <w:rPr>
          <w:rFonts w:hint="eastAsia" w:ascii="仿宋_GB2312" w:eastAsia="仿宋_GB2312"/>
          <w:sz w:val="32"/>
          <w:szCs w:val="32"/>
        </w:rPr>
      </w:pPr>
      <w:r>
        <w:rPr>
          <w:rFonts w:hint="eastAsia" w:ascii="仿宋_GB2312" w:eastAsia="仿宋_GB2312"/>
          <w:sz w:val="32"/>
          <w:szCs w:val="32"/>
        </w:rPr>
        <w:t>2、防灾减灾工作科科长李万红同志荣获“第一次全国自然灾害综合风险普查先进个人”称号        （第4期  简讯）</w:t>
      </w:r>
    </w:p>
    <w:p>
      <w:pPr>
        <w:pStyle w:val="14"/>
        <w:spacing w:line="610" w:lineRule="exact"/>
        <w:rPr>
          <w:rFonts w:hint="eastAsia" w:ascii="仿宋_GB2312" w:eastAsia="仿宋_GB2312"/>
          <w:sz w:val="32"/>
          <w:szCs w:val="32"/>
        </w:rPr>
      </w:pPr>
      <w:r>
        <w:rPr>
          <w:rFonts w:hint="eastAsia" w:ascii="仿宋_GB2312" w:eastAsia="仿宋_GB2312"/>
          <w:sz w:val="32"/>
          <w:szCs w:val="32"/>
        </w:rPr>
        <w:t>3、我市四举措绷紧森林防火“安全弦”筑牢森林“防火墙”</w:t>
      </w:r>
    </w:p>
    <w:p>
      <w:pPr>
        <w:pStyle w:val="14"/>
        <w:spacing w:line="610" w:lineRule="exact"/>
        <w:rPr>
          <w:rFonts w:hint="eastAsia" w:ascii="仿宋_GB2312" w:eastAsia="仿宋_GB2312"/>
          <w:sz w:val="32"/>
          <w:szCs w:val="32"/>
        </w:rPr>
      </w:pPr>
      <w:r>
        <w:rPr>
          <w:rFonts w:hint="eastAsia" w:ascii="仿宋_GB2312" w:eastAsia="仿宋_GB2312"/>
          <w:sz w:val="32"/>
          <w:szCs w:val="32"/>
        </w:rPr>
        <w:t xml:space="preserve">                                  （第5期  信息）</w:t>
      </w:r>
    </w:p>
    <w:p>
      <w:pPr>
        <w:tabs>
          <w:tab w:val="left" w:pos="515"/>
        </w:tabs>
        <w:spacing w:line="61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4、聊城市从早从严从实做好防汛准备</w:t>
      </w:r>
    </w:p>
    <w:p>
      <w:pPr>
        <w:tabs>
          <w:tab w:val="left" w:pos="515"/>
        </w:tabs>
        <w:spacing w:line="610" w:lineRule="exact"/>
        <w:ind w:firstLine="5920" w:firstLineChars="18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610" w:lineRule="exact"/>
        <w:ind w:firstLine="642"/>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建设工程管理科（3月份报送稿件8篇，其中市局采用简讯2则，合计1分；上级约稿信息1篇，合计5分；报市1篇，本月基础分5分；累计28分）</w:t>
      </w:r>
    </w:p>
    <w:p>
      <w:pPr>
        <w:pStyle w:val="14"/>
        <w:spacing w:line="610" w:lineRule="exact"/>
        <w:rPr>
          <w:rFonts w:hint="eastAsia" w:ascii="仿宋_GB2312" w:eastAsia="仿宋_GB2312"/>
          <w:sz w:val="32"/>
          <w:szCs w:val="32"/>
        </w:rPr>
      </w:pPr>
      <w:r>
        <w:rPr>
          <w:rFonts w:hint="eastAsia" w:ascii="仿宋_GB2312" w:eastAsia="仿宋_GB2312"/>
          <w:sz w:val="32"/>
          <w:szCs w:val="32"/>
        </w:rPr>
        <w:t>1、市自然资源和规划局学习运用浙江“千万工程”经验</w:t>
      </w:r>
    </w:p>
    <w:p>
      <w:pPr>
        <w:pStyle w:val="14"/>
        <w:spacing w:line="610" w:lineRule="exact"/>
        <w:rPr>
          <w:rFonts w:hint="eastAsia" w:ascii="仿宋_GB2312" w:eastAsia="仿宋_GB2312"/>
          <w:sz w:val="32"/>
          <w:szCs w:val="32"/>
        </w:rPr>
      </w:pPr>
      <w:r>
        <w:rPr>
          <w:rFonts w:hint="eastAsia" w:ascii="仿宋_GB2312" w:eastAsia="仿宋_GB2312"/>
          <w:sz w:val="32"/>
          <w:szCs w:val="32"/>
        </w:rPr>
        <w:t xml:space="preserve">                                  （第4期  简讯）</w:t>
      </w:r>
    </w:p>
    <w:p>
      <w:pPr>
        <w:pStyle w:val="14"/>
        <w:spacing w:line="610" w:lineRule="exact"/>
        <w:rPr>
          <w:rFonts w:hint="eastAsia" w:ascii="仿宋_GB2312" w:eastAsia="仿宋_GB2312"/>
          <w:sz w:val="32"/>
          <w:szCs w:val="32"/>
        </w:rPr>
      </w:pPr>
      <w:r>
        <w:rPr>
          <w:rFonts w:hint="eastAsia" w:ascii="仿宋_GB2312" w:eastAsia="仿宋_GB2312"/>
          <w:sz w:val="32"/>
          <w:szCs w:val="32"/>
        </w:rPr>
        <w:t>2、市局与市公安局、市城管局共同出台《聊城市经营性停车场信息登记工作实施方案》            （第5期  简讯）</w:t>
      </w:r>
    </w:p>
    <w:p>
      <w:pPr>
        <w:tabs>
          <w:tab w:val="left" w:pos="515"/>
        </w:tabs>
        <w:spacing w:line="61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3、无障碍、适老化设施建设情况</w:t>
      </w: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景观风貌科（3月份报送稿件5篇，</w:t>
      </w:r>
      <w:r>
        <w:rPr>
          <w:rFonts w:hint="eastAsia" w:ascii="仿宋_GB2312" w:hAnsi="仿宋" w:eastAsia="仿宋_GB2312" w:cs="仿宋_GB2312"/>
          <w:b/>
          <w:color w:val="000000"/>
          <w:sz w:val="32"/>
          <w:szCs w:val="32"/>
        </w:rPr>
        <w:t>上级约稿信息2篇，合计10分；</w:t>
      </w:r>
      <w:r>
        <w:rPr>
          <w:rFonts w:hint="eastAsia" w:ascii="仿宋_GB2312" w:hAnsi="仿宋" w:eastAsia="仿宋_GB2312" w:cs="仿宋_GB2312"/>
          <w:b/>
          <w:color w:val="000000"/>
          <w:kern w:val="2"/>
          <w:sz w:val="32"/>
          <w:szCs w:val="32"/>
        </w:rPr>
        <w:t>报市1篇，本月基础分5分；累计27.5分）</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1、历史文化传承方面的工作举措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微软雅黑" w:eastAsia="仿宋_GB2312" w:cs="宋体"/>
          <w:kern w:val="2"/>
          <w:sz w:val="32"/>
          <w:szCs w:val="32"/>
        </w:rPr>
      </w:pPr>
      <w:r>
        <w:rPr>
          <w:rFonts w:hint="eastAsia" w:ascii="仿宋_GB2312" w:hAnsi="微软雅黑" w:eastAsia="仿宋_GB2312" w:cs="宋体"/>
          <w:kern w:val="2"/>
          <w:sz w:val="32"/>
          <w:szCs w:val="32"/>
        </w:rPr>
        <w:t>2、聊城市推进群众体育和竞技体育全面发展</w:t>
      </w:r>
    </w:p>
    <w:p>
      <w:pPr>
        <w:pStyle w:val="13"/>
        <w:widowControl w:val="0"/>
        <w:spacing w:before="0" w:beforeAutospacing="0" w:after="0" w:afterAutospacing="0" w:line="610" w:lineRule="exact"/>
        <w:ind w:firstLine="6400" w:firstLineChars="2000"/>
        <w:jc w:val="both"/>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kern w:val="2"/>
          <w:sz w:val="32"/>
          <w:szCs w:val="32"/>
        </w:rPr>
        <w:t>）</w:t>
      </w:r>
    </w:p>
    <w:p>
      <w:pPr>
        <w:spacing w:line="610"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生态修复科（3月份报送稿件7篇，</w:t>
      </w:r>
      <w:r>
        <w:rPr>
          <w:rFonts w:hint="eastAsia" w:ascii="仿宋_GB2312" w:hAnsi="仿宋_GB2312" w:eastAsia="仿宋_GB2312" w:cs="仿宋_GB2312"/>
          <w:b/>
          <w:color w:val="000000"/>
          <w:sz w:val="32"/>
          <w:szCs w:val="32"/>
        </w:rPr>
        <w:t>其中市局采用</w:t>
      </w:r>
      <w:r>
        <w:rPr>
          <w:rFonts w:hint="eastAsia" w:ascii="仿宋_GB2312" w:hAnsi="仿宋" w:eastAsia="仿宋_GB2312" w:cs="仿宋_GB2312"/>
          <w:b/>
          <w:color w:val="000000"/>
          <w:sz w:val="32"/>
          <w:szCs w:val="32"/>
        </w:rPr>
        <w:t>简讯1篇</w:t>
      </w:r>
      <w:r>
        <w:rPr>
          <w:rFonts w:hint="eastAsia" w:ascii="仿宋_GB2312" w:hAnsi="仿宋_GB2312" w:eastAsia="仿宋_GB2312" w:cs="仿宋_GB2312"/>
          <w:b/>
          <w:color w:val="000000"/>
          <w:sz w:val="32"/>
          <w:szCs w:val="32"/>
        </w:rPr>
        <w:t>，合计0.5分；</w:t>
      </w:r>
      <w:r>
        <w:rPr>
          <w:rFonts w:hint="eastAsia" w:ascii="仿宋_GB2312" w:hAnsi="仿宋" w:eastAsia="仿宋_GB2312" w:cs="仿宋_GB2312"/>
          <w:b/>
          <w:color w:val="000000"/>
          <w:sz w:val="32"/>
          <w:szCs w:val="32"/>
        </w:rPr>
        <w:t>报市2篇，本月基础分5分；</w:t>
      </w:r>
      <w:r>
        <w:rPr>
          <w:rFonts w:hint="eastAsia" w:ascii="仿宋_GB2312" w:hAnsi="仿宋" w:eastAsia="仿宋_GB2312" w:cs="仿宋_GB2312"/>
          <w:b/>
          <w:color w:val="000000"/>
          <w:sz w:val="32"/>
          <w:szCs w:val="32"/>
          <w:lang w:val="en-US" w:eastAsia="zh-CN"/>
        </w:rPr>
        <w:t>参</w:t>
      </w:r>
      <w:r>
        <w:rPr>
          <w:rFonts w:hint="eastAsia" w:ascii="仿宋_GB2312" w:hAnsi="仿宋" w:eastAsia="仿宋_GB2312" w:cs="仿宋_GB2312"/>
          <w:b/>
          <w:color w:val="000000"/>
          <w:sz w:val="32"/>
          <w:szCs w:val="32"/>
        </w:rPr>
        <w:t>加新闻发布会加5分；累计2</w:t>
      </w:r>
      <w:r>
        <w:rPr>
          <w:rFonts w:hint="eastAsia" w:ascii="仿宋_GB2312" w:hAnsi="仿宋" w:eastAsia="仿宋_GB2312" w:cs="仿宋_GB2312"/>
          <w:b/>
          <w:color w:val="000000"/>
          <w:sz w:val="32"/>
          <w:szCs w:val="32"/>
          <w:lang w:val="en-US" w:eastAsia="zh-CN"/>
        </w:rPr>
        <w:t>6</w:t>
      </w:r>
      <w:r>
        <w:rPr>
          <w:rFonts w:hint="eastAsia" w:ascii="仿宋_GB2312" w:hAnsi="仿宋" w:eastAsia="仿宋_GB2312" w:cs="仿宋_GB2312"/>
          <w:b/>
          <w:color w:val="000000"/>
          <w:sz w:val="32"/>
          <w:szCs w:val="32"/>
        </w:rPr>
        <w:t>.5分）</w:t>
      </w:r>
    </w:p>
    <w:p>
      <w:pPr>
        <w:pStyle w:val="13"/>
        <w:widowControl w:val="0"/>
        <w:numPr>
          <w:ilvl w:val="0"/>
          <w:numId w:val="9"/>
        </w:numPr>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市局圆满完成历史遗留矿山修复信息管理系统填报</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_GB2312" w:eastAsia="仿宋_GB2312" w:cs="仿宋_GB2312"/>
          <w:color w:val="000000"/>
          <w:sz w:val="32"/>
          <w:szCs w:val="32"/>
        </w:rPr>
        <w:t>第5期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林草资源和湿地保护监督科（3月份报送稿件4篇，其中市局采用信息1篇、简讯3则，合计2.5分；</w:t>
      </w:r>
      <w:r>
        <w:rPr>
          <w:rFonts w:hint="eastAsia" w:ascii="仿宋_GB2312" w:hAnsi="仿宋" w:eastAsia="仿宋_GB2312" w:cs="仿宋_GB2312"/>
          <w:b/>
          <w:color w:val="000000"/>
          <w:sz w:val="32"/>
          <w:szCs w:val="32"/>
        </w:rPr>
        <w:t>上级采用信息1篇，合计5分；</w:t>
      </w:r>
      <w:r>
        <w:rPr>
          <w:rFonts w:hint="eastAsia" w:ascii="仿宋_GB2312" w:hAnsi="仿宋" w:eastAsia="仿宋_GB2312"/>
          <w:b/>
          <w:color w:val="000000"/>
          <w:kern w:val="2"/>
          <w:sz w:val="32"/>
          <w:szCs w:val="32"/>
        </w:rPr>
        <w:t>报市2篇，本月基础分5分；</w:t>
      </w:r>
      <w:r>
        <w:rPr>
          <w:rFonts w:hint="eastAsia" w:ascii="仿宋_GB2312" w:hAnsi="仿宋" w:eastAsia="仿宋_GB2312" w:cs="仿宋_GB2312"/>
          <w:b/>
          <w:color w:val="000000"/>
          <w:kern w:val="2"/>
          <w:sz w:val="32"/>
          <w:szCs w:val="32"/>
        </w:rPr>
        <w:t>累计24.5分）</w:t>
      </w:r>
    </w:p>
    <w:p>
      <w:pPr>
        <w:pStyle w:val="13"/>
        <w:widowControl w:val="0"/>
        <w:numPr>
          <w:ilvl w:val="0"/>
          <w:numId w:val="10"/>
        </w:numPr>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我市发布1号总林长令加强森林资源保护</w:t>
      </w:r>
    </w:p>
    <w:p>
      <w:pPr>
        <w:pStyle w:val="13"/>
        <w:widowControl w:val="0"/>
        <w:spacing w:before="0" w:beforeAutospacing="0" w:after="0" w:afterAutospacing="0" w:line="610" w:lineRule="exact"/>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第5期  信息</w:t>
      </w:r>
      <w:r>
        <w:rPr>
          <w:rFonts w:hint="eastAsia" w:ascii="仿宋_GB2312" w:hAnsi="仿宋" w:eastAsia="仿宋_GB2312" w:cs="仿宋_GB2312"/>
          <w:bCs/>
          <w:color w:val="000000"/>
          <w:kern w:val="2"/>
          <w:sz w:val="32"/>
          <w:szCs w:val="32"/>
        </w:rPr>
        <w:t>）</w:t>
      </w:r>
    </w:p>
    <w:p>
      <w:pPr>
        <w:pStyle w:val="13"/>
        <w:widowControl w:val="0"/>
        <w:numPr>
          <w:ilvl w:val="0"/>
          <w:numId w:val="10"/>
        </w:numPr>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市委常委、常务副市长、市级林长刘文强带领市直有关部门负责同志到黄河故道马西林区开展巡林活动</w:t>
      </w:r>
    </w:p>
    <w:p>
      <w:pPr>
        <w:pStyle w:val="13"/>
        <w:widowControl w:val="0"/>
        <w:spacing w:before="0" w:beforeAutospacing="0" w:after="0" w:afterAutospacing="0" w:line="610" w:lineRule="exact"/>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第5期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3、3月28日，市委副书记、政法委书记、市副总林长谢兆村到冠县开展巡林活动                  （</w:t>
      </w:r>
      <w:r>
        <w:rPr>
          <w:rFonts w:hint="eastAsia" w:ascii="仿宋_GB2312" w:hAnsi="仿宋" w:eastAsia="仿宋_GB2312" w:cs="仿宋_GB2312"/>
          <w:color w:val="000000"/>
          <w:kern w:val="2"/>
          <w:sz w:val="32"/>
          <w:szCs w:val="32"/>
        </w:rPr>
        <w:t>第5期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4、日前，冠县以全省第一名的成绩获评2023年度全省林长制激励县                            （</w:t>
      </w:r>
      <w:r>
        <w:rPr>
          <w:rFonts w:hint="eastAsia" w:ascii="仿宋_GB2312" w:hAnsi="仿宋" w:eastAsia="仿宋_GB2312" w:cs="仿宋_GB2312"/>
          <w:color w:val="000000"/>
          <w:kern w:val="2"/>
          <w:sz w:val="32"/>
          <w:szCs w:val="32"/>
        </w:rPr>
        <w:t>第5期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5、聊城市多举措推进国土绿化提质增效   （昨日市情）</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机关党委（3月份报送稿件5篇，其中市局采用信息1篇、简讯2则，合计2分；报市1篇，本月基础分5分；累计20分）</w:t>
      </w:r>
    </w:p>
    <w:p>
      <w:pPr>
        <w:pStyle w:val="13"/>
        <w:widowControl w:val="0"/>
        <w:numPr>
          <w:ilvl w:val="0"/>
          <w:numId w:val="11"/>
        </w:numPr>
        <w:spacing w:before="0" w:beforeAutospacing="0" w:after="0" w:afterAutospacing="0" w:line="610" w:lineRule="exact"/>
        <w:ind w:left="0"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市局联合东昌府区分局、市不动产登记中心、开发区分局组织开展无偿献血活动                  （第4期  简讯）</w:t>
      </w:r>
    </w:p>
    <w:p>
      <w:pPr>
        <w:pStyle w:val="13"/>
        <w:widowControl w:val="0"/>
        <w:numPr>
          <w:ilvl w:val="0"/>
          <w:numId w:val="11"/>
        </w:numPr>
        <w:spacing w:before="0" w:beforeAutospacing="0" w:after="0" w:afterAutospacing="0" w:line="610" w:lineRule="exact"/>
        <w:ind w:left="0"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全市自然资源系统积极开展植树节活动</w:t>
      </w:r>
    </w:p>
    <w:p>
      <w:pPr>
        <w:pStyle w:val="13"/>
        <w:widowControl w:val="0"/>
        <w:spacing w:before="0" w:beforeAutospacing="0" w:after="0" w:afterAutospacing="0" w:line="610"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（第4期  简讯）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3、市局着力推动机关党建工作提质增效</w:t>
      </w:r>
    </w:p>
    <w:p>
      <w:pPr>
        <w:pStyle w:val="13"/>
        <w:widowControl w:val="0"/>
        <w:spacing w:before="0" w:beforeAutospacing="0" w:after="0" w:afterAutospacing="0" w:line="610" w:lineRule="exact"/>
        <w:ind w:firstLine="3200" w:firstLineChars="10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（第5期  信息）</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政策法规科（3月份报送稿件4篇，报市1篇，本月基础分5分；累计18.5分）</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科技和信息化科（3月份报送稿件5篇，其中市局采用简讯1则，合计0.5分；报市1篇，本月基础分5分；累计17.5分）</w:t>
      </w:r>
    </w:p>
    <w:p>
      <w:pPr>
        <w:pStyle w:val="14"/>
        <w:spacing w:line="610" w:lineRule="exact"/>
        <w:rPr>
          <w:rFonts w:hint="eastAsia" w:ascii="仿宋_GB2312" w:eastAsia="仿宋_GB2312"/>
          <w:sz w:val="32"/>
          <w:szCs w:val="32"/>
        </w:rPr>
      </w:pPr>
      <w:r>
        <w:rPr>
          <w:rFonts w:hint="eastAsia" w:ascii="仿宋_GB2312" w:eastAsia="仿宋_GB2312"/>
          <w:sz w:val="32"/>
          <w:szCs w:val="32"/>
        </w:rPr>
        <w:t>1、市局推荐两名选手参加2024年山东省自然资源科普讲解大赛                                （第5期  简讯）</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地质矿产管理科（3月份报送稿件8篇，其中市局采用简讯2则，合计1分；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累计17.5分）</w:t>
      </w:r>
    </w:p>
    <w:p>
      <w:pPr>
        <w:pStyle w:val="13"/>
        <w:widowControl w:val="0"/>
        <w:numPr>
          <w:ilvl w:val="0"/>
          <w:numId w:val="12"/>
        </w:numPr>
        <w:spacing w:before="0" w:beforeAutospacing="0" w:after="0" w:afterAutospacing="0" w:line="610" w:lineRule="exact"/>
        <w:ind w:firstLine="64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市政府办公室开展了2023 年度聊城高质量发展意见建议评选工作</w:t>
      </w:r>
      <w:r>
        <w:rPr>
          <w:rFonts w:hint="eastAsia" w:ascii="仿宋_GB2312" w:hAnsi="仿宋_GB2312" w:eastAsia="仿宋_GB2312" w:cs="仿宋_GB2312"/>
          <w:color w:val="000000"/>
          <w:sz w:val="32"/>
          <w:szCs w:val="32"/>
        </w:rPr>
        <w:t xml:space="preserve">                            （第5期  简讯）</w:t>
      </w:r>
    </w:p>
    <w:p>
      <w:pPr>
        <w:pStyle w:val="13"/>
        <w:widowControl w:val="0"/>
        <w:numPr>
          <w:ilvl w:val="0"/>
          <w:numId w:val="12"/>
        </w:numPr>
        <w:spacing w:before="0" w:beforeAutospacing="0" w:after="0" w:afterAutospacing="0" w:line="610" w:lineRule="exact"/>
        <w:ind w:firstLine="64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2023年度全市应纳入矿产资源储量统计矿山4个</w:t>
      </w:r>
    </w:p>
    <w:p>
      <w:pPr>
        <w:pStyle w:val="13"/>
        <w:widowControl w:val="0"/>
        <w:spacing w:before="0" w:beforeAutospacing="0" w:after="0" w:afterAutospacing="0" w:line="610" w:lineRule="exact"/>
        <w:ind w:firstLine="6080" w:firstLineChars="19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（第5期  简讯）</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保护地管理科（3月份报送稿件5篇，其中市局采用信息1篇、简讯2篇，合计2分；报市1篇，本月基础分5分；累计17.5分）</w:t>
      </w:r>
    </w:p>
    <w:p>
      <w:pPr>
        <w:pStyle w:val="13"/>
        <w:widowControl w:val="0"/>
        <w:numPr>
          <w:ilvl w:val="0"/>
          <w:numId w:val="13"/>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市局对部分农贸市场开展野生动物排查行动</w:t>
      </w:r>
    </w:p>
    <w:p>
      <w:pPr>
        <w:pStyle w:val="13"/>
        <w:widowControl w:val="0"/>
        <w:spacing w:before="0" w:beforeAutospacing="0" w:after="0" w:afterAutospacing="0" w:line="610"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（第4期  简讯）</w:t>
      </w:r>
    </w:p>
    <w:p>
      <w:pPr>
        <w:pStyle w:val="13"/>
        <w:widowControl w:val="0"/>
        <w:numPr>
          <w:ilvl w:val="0"/>
          <w:numId w:val="13"/>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市局“五个强化”织密野生动物保护“安全网”</w:t>
      </w:r>
    </w:p>
    <w:p>
      <w:pPr>
        <w:pStyle w:val="13"/>
        <w:widowControl w:val="0"/>
        <w:spacing w:before="0" w:beforeAutospacing="0" w:after="0" w:afterAutospacing="0" w:line="610"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（第4期  信息）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3、全市自然资源系统积极组织开展“世界野生动植物日”宣传活动                              （第4期  简讯）</w:t>
      </w:r>
    </w:p>
    <w:p>
      <w:pPr>
        <w:pStyle w:val="13"/>
        <w:widowControl w:val="0"/>
        <w:spacing w:before="0" w:beforeAutospacing="0" w:after="0" w:afterAutospacing="0" w:line="610" w:lineRule="exact"/>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
          <w:color w:val="000000"/>
          <w:kern w:val="2"/>
          <w:sz w:val="32"/>
          <w:szCs w:val="32"/>
        </w:rPr>
        <w:t xml:space="preserve">    综合科（3月份报送稿件4篇，报市信息1篇，本月基础分5分；累计17分）</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财审科（3月份报送稿件4篇，报市信息1篇，本月基础分5分；累计16.5分）</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行政许可科（3月份报送稿件5篇</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其中市局采用简讯1篇，合计0.5分；报市1篇，本月基础分5分；累计16.5分）</w:t>
      </w:r>
    </w:p>
    <w:p>
      <w:pPr>
        <w:pStyle w:val="13"/>
        <w:widowControl w:val="0"/>
        <w:numPr>
          <w:ilvl w:val="0"/>
          <w:numId w:val="1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市局拟定了2024年度7项部门联合“双随机、一公开”暨跨部门综合监管抽查检查计划          （第5期  简讯）</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_GB2312" w:eastAsia="仿宋_GB2312" w:cs="仿宋_GB2312"/>
          <w:b/>
          <w:bCs/>
          <w:color w:val="000000"/>
          <w:kern w:val="2"/>
          <w:sz w:val="32"/>
          <w:szCs w:val="32"/>
        </w:rPr>
        <w:t>自然资源督</w:t>
      </w:r>
      <w:r>
        <w:rPr>
          <w:rFonts w:hint="eastAsia" w:ascii="仿宋_GB2312" w:hAnsi="仿宋" w:eastAsia="仿宋_GB2312" w:cs="仿宋_GB2312"/>
          <w:b/>
          <w:bCs/>
          <w:color w:val="000000"/>
          <w:kern w:val="2"/>
          <w:sz w:val="32"/>
          <w:szCs w:val="32"/>
        </w:rPr>
        <w:t>察</w:t>
      </w:r>
      <w:r>
        <w:rPr>
          <w:rFonts w:hint="eastAsia" w:ascii="仿宋_GB2312" w:hAnsi="仿宋" w:eastAsia="仿宋_GB2312" w:cs="仿宋_GB2312"/>
          <w:b/>
          <w:color w:val="000000"/>
          <w:kern w:val="2"/>
          <w:sz w:val="32"/>
          <w:szCs w:val="32"/>
        </w:rPr>
        <w:t>办公室（3月份报送信息5篇，其中市局采用简讯2篇，合计1分；报市1篇，本月基础分5分；累计16.5分）</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1、主题教育期间，市信访工作领导小组交办自然资源领域信访积案55件                         （第5期  简讯）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2、一季度，市本级共发放验线证94件（第5期  简讯）</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人事科（3月份报送稿件4篇，报市1篇，本月基础分5分；累计16分）</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国土空间规划科（3月份报送稿件5篇，报市1篇，本月基础分5分；</w:t>
      </w:r>
      <w:r>
        <w:rPr>
          <w:rFonts w:hint="eastAsia" w:ascii="仿宋_GB2312" w:hAnsi="仿宋" w:eastAsia="仿宋_GB2312" w:cs="仿宋_GB2312"/>
          <w:b/>
          <w:color w:val="000000"/>
          <w:kern w:val="2"/>
          <w:sz w:val="32"/>
          <w:szCs w:val="32"/>
          <w:lang w:val="en-US" w:eastAsia="zh-CN"/>
        </w:rPr>
        <w:t>参</w:t>
      </w:r>
      <w:r>
        <w:rPr>
          <w:rFonts w:hint="eastAsia" w:ascii="仿宋_GB2312" w:hAnsi="仿宋" w:eastAsia="仿宋_GB2312" w:cs="仿宋_GB2312"/>
          <w:b/>
          <w:color w:val="000000"/>
          <w:kern w:val="2"/>
          <w:sz w:val="32"/>
          <w:szCs w:val="32"/>
        </w:rPr>
        <w:t>加</w:t>
      </w:r>
      <w:bookmarkStart w:id="0" w:name="_GoBack"/>
      <w:bookmarkEnd w:id="0"/>
      <w:r>
        <w:rPr>
          <w:rFonts w:hint="eastAsia" w:ascii="仿宋_GB2312" w:hAnsi="仿宋" w:eastAsia="仿宋_GB2312" w:cs="仿宋_GB2312"/>
          <w:b/>
          <w:color w:val="000000"/>
          <w:kern w:val="2"/>
          <w:sz w:val="32"/>
          <w:szCs w:val="32"/>
        </w:rPr>
        <w:t>新闻发布会加5分；累计1</w:t>
      </w:r>
      <w:r>
        <w:rPr>
          <w:rFonts w:hint="eastAsia" w:ascii="仿宋_GB2312" w:hAnsi="仿宋" w:eastAsia="仿宋_GB2312" w:cs="仿宋_GB2312"/>
          <w:b/>
          <w:color w:val="000000"/>
          <w:kern w:val="2"/>
          <w:sz w:val="32"/>
          <w:szCs w:val="32"/>
          <w:lang w:val="en-US" w:eastAsia="zh-CN"/>
        </w:rPr>
        <w:t>6</w:t>
      </w:r>
      <w:r>
        <w:rPr>
          <w:rFonts w:hint="eastAsia" w:ascii="仿宋_GB2312" w:hAnsi="仿宋" w:eastAsia="仿宋_GB2312" w:cs="仿宋_GB2312"/>
          <w:b/>
          <w:color w:val="000000"/>
          <w:kern w:val="2"/>
          <w:sz w:val="32"/>
          <w:szCs w:val="32"/>
        </w:rPr>
        <w:t>分）</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离退休干部科（3月份报送稿件4篇，其中市局采用简讯1则，合计0.5分；报市1篇，本月基础分5分；累计12分）</w:t>
      </w:r>
    </w:p>
    <w:p>
      <w:pPr>
        <w:pStyle w:val="13"/>
        <w:widowControl w:val="0"/>
        <w:numPr>
          <w:ilvl w:val="0"/>
          <w:numId w:val="15"/>
        </w:numPr>
        <w:spacing w:before="0" w:beforeAutospacing="0" w:after="0" w:afterAutospacing="0" w:line="610" w:lineRule="exact"/>
        <w:ind w:firstLine="640" w:firstLineChars="200"/>
        <w:jc w:val="both"/>
        <w:rPr>
          <w:rFonts w:hint="eastAsia" w:ascii="仿宋_GB2312" w:hAnsi="仿宋" w:eastAsia="仿宋_GB2312" w:cs="仿宋_GB2312"/>
          <w:b/>
          <w:color w:val="000000"/>
          <w:kern w:val="2"/>
          <w:sz w:val="32"/>
          <w:szCs w:val="32"/>
        </w:rPr>
      </w:pPr>
      <w:r>
        <w:rPr>
          <w:rFonts w:hint="eastAsia" w:ascii="仿宋_GB2312" w:eastAsia="仿宋_GB2312" w:cs="宋体"/>
          <w:bCs/>
          <w:color w:val="000000"/>
          <w:kern w:val="2"/>
          <w:sz w:val="32"/>
          <w:szCs w:val="32"/>
        </w:rPr>
        <w:t>市局向各离退休干部支部印发相关文件组织学习，建立“政治生日”台账                      （第5期  简讯）</w:t>
      </w:r>
    </w:p>
    <w:p>
      <w:pPr>
        <w:pStyle w:val="13"/>
        <w:widowControl w:val="0"/>
        <w:spacing w:before="0" w:beforeAutospacing="0" w:after="0" w:afterAutospacing="0" w:line="610" w:lineRule="exact"/>
        <w:ind w:firstLine="642"/>
        <w:jc w:val="both"/>
        <w:rPr>
          <w:rFonts w:hint="eastAsia" w:ascii="仿宋_GB2312" w:hAnsi="仿宋" w:eastAsia="仿宋_GB2312" w:cs="仿宋_GB2312"/>
          <w:b/>
          <w:color w:val="000000"/>
          <w:kern w:val="2"/>
          <w:sz w:val="32"/>
          <w:szCs w:val="32"/>
        </w:rPr>
      </w:pPr>
      <w:r>
        <w:rPr>
          <w:rFonts w:hint="eastAsia" w:ascii="仿宋_GB2312" w:eastAsia="仿宋_GB2312" w:cs="宋体"/>
          <w:b/>
          <w:color w:val="000000"/>
          <w:kern w:val="2"/>
          <w:sz w:val="32"/>
          <w:szCs w:val="32"/>
        </w:rPr>
        <w:t>测绘管理科</w:t>
      </w:r>
      <w:r>
        <w:rPr>
          <w:rFonts w:hint="eastAsia" w:ascii="仿宋_GB2312" w:hAnsi="仿宋" w:eastAsia="仿宋_GB2312" w:cs="仿宋_GB2312"/>
          <w:b/>
          <w:color w:val="000000"/>
          <w:kern w:val="2"/>
          <w:sz w:val="32"/>
          <w:szCs w:val="32"/>
        </w:rPr>
        <w:t>（3月份报送信息4篇，其中市局采用简讯1则，合计0.5分；报市1篇，本月基础分5分；</w:t>
      </w:r>
      <w:r>
        <w:rPr>
          <w:rFonts w:hint="eastAsia" w:ascii="仿宋_GB2312" w:hAnsi="仿宋" w:eastAsia="仿宋_GB2312"/>
          <w:b/>
          <w:color w:val="000000"/>
          <w:kern w:val="2"/>
          <w:sz w:val="32"/>
          <w:szCs w:val="32"/>
        </w:rPr>
        <w:t>累计10.5</w:t>
      </w:r>
      <w:r>
        <w:rPr>
          <w:rFonts w:hint="eastAsia" w:ascii="仿宋_GB2312" w:hAnsi="仿宋" w:eastAsia="仿宋_GB2312" w:cs="仿宋_GB2312"/>
          <w:b/>
          <w:color w:val="000000"/>
          <w:kern w:val="2"/>
          <w:sz w:val="32"/>
          <w:szCs w:val="32"/>
        </w:rPr>
        <w:t>分）</w:t>
      </w:r>
    </w:p>
    <w:p>
      <w:pPr>
        <w:pStyle w:val="13"/>
        <w:widowControl w:val="0"/>
        <w:numPr>
          <w:ilvl w:val="0"/>
          <w:numId w:val="16"/>
        </w:numPr>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市局召开2024年度首次全市实景三维建设工作推进会</w:t>
      </w:r>
    </w:p>
    <w:p>
      <w:pPr>
        <w:pStyle w:val="13"/>
        <w:widowControl w:val="0"/>
        <w:spacing w:before="0" w:beforeAutospacing="0" w:after="0" w:afterAutospacing="0" w:line="610" w:lineRule="exact"/>
        <w:ind w:firstLine="286"/>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（第5期  简讯）</w:t>
      </w:r>
    </w:p>
    <w:p>
      <w:pPr>
        <w:spacing w:line="610" w:lineRule="exact"/>
        <w:rPr>
          <w:rFonts w:hint="eastAsia" w:ascii="仿宋_GB2312" w:eastAsia="仿宋_GB2312"/>
          <w:color w:val="000000"/>
          <w:sz w:val="32"/>
          <w:szCs w:val="32"/>
        </w:rPr>
      </w:pPr>
    </w:p>
    <w:p>
      <w:pPr>
        <w:spacing w:line="61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各事业单位信息采用情况</w:t>
      </w:r>
    </w:p>
    <w:p>
      <w:pPr>
        <w:pStyle w:val="13"/>
        <w:widowControl w:val="0"/>
        <w:spacing w:before="0" w:beforeAutospacing="0" w:after="0" w:afterAutospacing="0" w:line="610" w:lineRule="exact"/>
        <w:jc w:val="both"/>
        <w:rPr>
          <w:rFonts w:hint="eastAsia" w:ascii="仿宋_GB2312" w:hAnsi="仿宋" w:eastAsia="仿宋_GB2312" w:cs="仿宋_GB2312"/>
          <w:color w:val="000000"/>
          <w:kern w:val="2"/>
          <w:sz w:val="32"/>
          <w:szCs w:val="32"/>
        </w:rPr>
      </w:pP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宋体"/>
          <w:b/>
          <w:bCs/>
          <w:color w:val="000000"/>
          <w:kern w:val="2"/>
          <w:sz w:val="32"/>
          <w:szCs w:val="32"/>
        </w:rPr>
        <w:t xml:space="preserve">    市林业发展中心</w:t>
      </w:r>
      <w:r>
        <w:rPr>
          <w:rFonts w:hint="eastAsia" w:ascii="仿宋_GB2312" w:hAnsi="仿宋" w:eastAsia="仿宋_GB2312" w:cs="仿宋_GB2312"/>
          <w:b/>
          <w:color w:val="000000"/>
          <w:kern w:val="2"/>
          <w:sz w:val="32"/>
          <w:szCs w:val="32"/>
        </w:rPr>
        <w:t>（3月份报送稿件6篇，其中市局采用信息4篇、简讯4则，合计6分；</w:t>
      </w:r>
      <w:r>
        <w:rPr>
          <w:rFonts w:hint="eastAsia" w:ascii="仿宋_GB2312" w:hAnsi="仿宋" w:eastAsia="仿宋_GB2312" w:cs="仿宋_GB2312"/>
          <w:b/>
          <w:color w:val="000000"/>
          <w:sz w:val="32"/>
          <w:szCs w:val="32"/>
        </w:rPr>
        <w:t>上级采用信息5篇，合计35分；</w:t>
      </w:r>
      <w:r>
        <w:rPr>
          <w:rFonts w:hint="eastAsia" w:ascii="仿宋_GB2312" w:hAnsi="仿宋" w:eastAsia="仿宋_GB2312" w:cs="仿宋_GB2312"/>
          <w:b/>
          <w:color w:val="000000"/>
          <w:kern w:val="2"/>
          <w:sz w:val="32"/>
          <w:szCs w:val="32"/>
        </w:rPr>
        <w:t>上级约稿信息1篇，合计5分；报市2篇，本月基础分5分；</w:t>
      </w:r>
      <w:r>
        <w:rPr>
          <w:rFonts w:hint="eastAsia" w:ascii="仿宋_GB2312" w:hAnsi="仿宋" w:eastAsia="仿宋_GB2312" w:cs="仿宋_GB2312"/>
          <w:b/>
          <w:color w:val="000000"/>
          <w:kern w:val="2"/>
          <w:sz w:val="32"/>
          <w:szCs w:val="32"/>
          <w:lang w:val="en-US" w:eastAsia="zh-CN"/>
        </w:rPr>
        <w:t>参</w:t>
      </w:r>
      <w:r>
        <w:rPr>
          <w:rFonts w:hint="eastAsia" w:ascii="仿宋_GB2312" w:hAnsi="仿宋" w:eastAsia="仿宋_GB2312" w:cs="仿宋_GB2312"/>
          <w:b/>
          <w:color w:val="000000"/>
          <w:kern w:val="2"/>
          <w:sz w:val="32"/>
          <w:szCs w:val="32"/>
        </w:rPr>
        <w:t>加新闻发布会加5分；累计8</w:t>
      </w:r>
      <w:r>
        <w:rPr>
          <w:rFonts w:hint="eastAsia" w:ascii="仿宋_GB2312" w:hAnsi="仿宋" w:eastAsia="仿宋_GB2312" w:cs="仿宋_GB2312"/>
          <w:b/>
          <w:color w:val="000000"/>
          <w:kern w:val="2"/>
          <w:sz w:val="32"/>
          <w:szCs w:val="32"/>
          <w:lang w:val="en-US" w:eastAsia="zh-CN"/>
        </w:rPr>
        <w:t>8</w:t>
      </w:r>
      <w:r>
        <w:rPr>
          <w:rFonts w:hint="eastAsia" w:ascii="仿宋_GB2312" w:hAnsi="仿宋" w:eastAsia="仿宋_GB2312" w:cs="仿宋_GB2312"/>
          <w:b/>
          <w:color w:val="000000"/>
          <w:kern w:val="2"/>
          <w:sz w:val="32"/>
          <w:szCs w:val="32"/>
        </w:rPr>
        <w:t>.5分）</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1、全市自然资源系统积极组织开展“世界野生动植物日”宣传活动                              （第4期  简讯）</w:t>
      </w:r>
    </w:p>
    <w:p>
      <w:pPr>
        <w:pStyle w:val="13"/>
        <w:widowControl w:val="0"/>
        <w:spacing w:before="0" w:beforeAutospacing="0" w:after="0" w:afterAutospacing="0" w:line="610" w:lineRule="exact"/>
        <w:ind w:firstLine="640" w:firstLineChars="20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2、全市自然资源系统积极开展植树节活动</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（第4期  简讯）</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3、市绿委办发布《2024年聊城市义务植树基地统计表》</w:t>
      </w:r>
    </w:p>
    <w:p>
      <w:pPr>
        <w:pStyle w:val="13"/>
        <w:widowControl w:val="0"/>
        <w:spacing w:before="0" w:beforeAutospacing="0" w:after="0" w:afterAutospacing="0" w:line="610" w:lineRule="exact"/>
        <w:ind w:firstLine="960" w:firstLineChars="3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eastAsia="仿宋_GB2312" w:cs="宋体"/>
          <w:bCs/>
          <w:color w:val="000000"/>
          <w:kern w:val="2"/>
          <w:sz w:val="32"/>
          <w:szCs w:val="32"/>
        </w:rPr>
        <w:t>第4期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4、李长萍王彤宇曾晓黎谢兆村等市领导带头义务植树厚植美丽聊城高质量发展生态底色            （第4期  信息）</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5、市局“五个强化”织密野生动物保护“安全网” </w:t>
      </w:r>
    </w:p>
    <w:p>
      <w:pPr>
        <w:pStyle w:val="13"/>
        <w:widowControl w:val="0"/>
        <w:spacing w:before="0" w:beforeAutospacing="0" w:after="0" w:afterAutospacing="0" w:line="610" w:lineRule="exact"/>
        <w:ind w:firstLine="6080" w:firstLineChars="19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（第4期  信息）</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6、我市发布1号总林长令加强森林资源保护</w:t>
      </w:r>
    </w:p>
    <w:p>
      <w:pPr>
        <w:pStyle w:val="13"/>
        <w:widowControl w:val="0"/>
        <w:spacing w:before="0" w:beforeAutospacing="0" w:after="0" w:afterAutospacing="0" w:line="610" w:lineRule="exact"/>
        <w:ind w:firstLine="5920" w:firstLineChars="185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（第5期  信息）</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莘县林长制工作纳入全县高质量发展综合绩效考核</w:t>
      </w:r>
    </w:p>
    <w:p>
      <w:pPr>
        <w:pStyle w:val="13"/>
        <w:widowControl w:val="0"/>
        <w:spacing w:before="0" w:beforeAutospacing="0" w:after="0" w:afterAutospacing="0" w:line="610" w:lineRule="exact"/>
        <w:ind w:firstLine="6080" w:firstLineChars="19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（第5期  信息）</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市委常委、常务副市长、市级林长刘文强带领市直有关部门负责同志到黄河故道马西林区开展巡林活动</w:t>
      </w:r>
    </w:p>
    <w:p>
      <w:pPr>
        <w:pStyle w:val="13"/>
        <w:widowControl w:val="0"/>
        <w:spacing w:before="0" w:beforeAutospacing="0" w:after="0" w:afterAutospacing="0" w:line="610" w:lineRule="exact"/>
        <w:ind w:firstLine="5920" w:firstLineChars="185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（第5期  简讯）</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我市防沙治沙工作开展情况       </w:t>
      </w:r>
      <w:r>
        <w:rPr>
          <w:rFonts w:hint="eastAsia" w:ascii="仿宋_GB2312" w:hAnsi="仿宋_GB2312" w:eastAsia="仿宋_GB2312" w:cs="仿宋_GB2312"/>
          <w:color w:val="000000"/>
          <w:kern w:val="2"/>
          <w:sz w:val="32"/>
          <w:szCs w:val="32"/>
        </w:rPr>
        <w:t xml:space="preserve"> （市政府约稿）</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我市做足“绿色”文章 推进国土绿化提质增效</w:t>
      </w:r>
    </w:p>
    <w:p>
      <w:pPr>
        <w:pStyle w:val="13"/>
        <w:widowControl w:val="0"/>
        <w:spacing w:before="0" w:beforeAutospacing="0" w:after="0" w:afterAutospacing="0" w:line="610"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（聊城信息）</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我市发动自然资源新“引擎”赋能乡村振兴</w:t>
      </w:r>
    </w:p>
    <w:p>
      <w:pPr>
        <w:pStyle w:val="13"/>
        <w:widowControl w:val="0"/>
        <w:spacing w:before="0" w:beforeAutospacing="0" w:after="0" w:afterAutospacing="0" w:line="610" w:lineRule="exact"/>
        <w:ind w:firstLine="6560" w:firstLineChars="205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（聊城信息）</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聊城市多举措推进国土绿化提质增效 （昨日市情）</w:t>
      </w:r>
    </w:p>
    <w:p>
      <w:pPr>
        <w:pStyle w:val="13"/>
        <w:widowControl w:val="0"/>
        <w:numPr>
          <w:ilvl w:val="0"/>
          <w:numId w:val="4"/>
        </w:numPr>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我市强化自然要素保障助力开创乡村振兴新局面</w:t>
      </w:r>
    </w:p>
    <w:p>
      <w:pPr>
        <w:pStyle w:val="13"/>
        <w:widowControl w:val="0"/>
        <w:spacing w:before="0" w:beforeAutospacing="0" w:after="0" w:afterAutospacing="0" w:line="610" w:lineRule="exact"/>
        <w:ind w:firstLine="5120" w:firstLineChars="16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（昨日市情约稿★）</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市国土空间开发保护中心（3月份报送稿件12篇，其中市局采用信息1篇、简讯4则，合计3分；报市1篇，本月基础分5分；累计41分）</w:t>
      </w:r>
    </w:p>
    <w:p>
      <w:pPr>
        <w:pStyle w:val="13"/>
        <w:widowControl w:val="0"/>
        <w:numPr>
          <w:ilvl w:val="0"/>
          <w:numId w:val="17"/>
        </w:numPr>
        <w:spacing w:before="0" w:beforeAutospacing="0" w:after="0" w:afterAutospacing="0" w:line="610" w:lineRule="exact"/>
        <w:ind w:firstLine="640" w:firstLineChars="20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市自然资源和规划局学习运用浙江“千万工程”经验</w:t>
      </w:r>
    </w:p>
    <w:p>
      <w:pPr>
        <w:pStyle w:val="13"/>
        <w:widowControl w:val="0"/>
        <w:spacing w:before="0" w:beforeAutospacing="0" w:after="0" w:afterAutospacing="0" w:line="610" w:lineRule="exact"/>
        <w:ind w:firstLine="1600" w:firstLineChars="500"/>
        <w:jc w:val="both"/>
        <w:rPr>
          <w:rFonts w:hint="eastAsia" w:ascii="仿宋_GB2312" w:hAnsi="仿宋_GB2312" w:eastAsia="仿宋_GB2312" w:cs="仿宋_GB2312"/>
          <w:color w:val="000000"/>
          <w:kern w:val="2"/>
          <w:sz w:val="32"/>
          <w:szCs w:val="32"/>
        </w:rPr>
      </w:pPr>
      <w:r>
        <w:rPr>
          <w:rFonts w:hint="eastAsia" w:ascii="仿宋_GB2312" w:eastAsia="仿宋_GB2312" w:cs="宋体"/>
          <w:bCs/>
          <w:color w:val="000000"/>
          <w:kern w:val="2"/>
          <w:sz w:val="32"/>
          <w:szCs w:val="32"/>
        </w:rPr>
        <w:t xml:space="preserve">                            （第4期  简讯）</w:t>
      </w:r>
    </w:p>
    <w:p>
      <w:pPr>
        <w:numPr>
          <w:ilvl w:val="0"/>
          <w:numId w:val="17"/>
        </w:numPr>
        <w:spacing w:line="610" w:lineRule="exact"/>
        <w:ind w:firstLine="640" w:firstLineChars="200"/>
        <w:rPr>
          <w:rFonts w:hint="eastAsia" w:ascii="仿宋_GB2312" w:hAnsi="微软雅黑" w:eastAsia="仿宋_GB2312" w:cs="宋体"/>
          <w:color w:val="000000"/>
          <w:sz w:val="32"/>
          <w:szCs w:val="32"/>
        </w:rPr>
      </w:pPr>
      <w:r>
        <w:rPr>
          <w:rFonts w:hint="eastAsia" w:ascii="仿宋_GB2312" w:hAnsi="微软雅黑" w:eastAsia="仿宋_GB2312" w:cs="宋体"/>
          <w:color w:val="000000"/>
          <w:sz w:val="32"/>
          <w:szCs w:val="32"/>
        </w:rPr>
        <w:t>全市自然资源系统积极开展植树节活动</w:t>
      </w:r>
    </w:p>
    <w:p>
      <w:pPr>
        <w:spacing w:line="610" w:lineRule="exact"/>
        <w:ind w:firstLine="3840" w:firstLineChars="1200"/>
        <w:rPr>
          <w:rFonts w:hint="eastAsia"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 xml:space="preserve">           （第4期  简讯）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3、开发区1宗按照“标准地”模式挂牌出让的工业用地成交</w:t>
      </w:r>
      <w:r>
        <w:rPr>
          <w:rFonts w:hint="eastAsia" w:ascii="仿宋_GB2312" w:hAnsi="仿宋_GB2312" w:eastAsia="仿宋_GB2312" w:cs="仿宋_GB2312"/>
          <w:color w:val="000000"/>
          <w:kern w:val="2"/>
          <w:sz w:val="32"/>
          <w:szCs w:val="32"/>
        </w:rPr>
        <w:t xml:space="preserve">                                    （第4期  简讯）</w:t>
      </w:r>
    </w:p>
    <w:p>
      <w:pPr>
        <w:spacing w:line="61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4、市国土空间规划专家论证会2024年第7次会议召开</w:t>
      </w:r>
    </w:p>
    <w:p>
      <w:pPr>
        <w:spacing w:line="610" w:lineRule="exact"/>
        <w:ind w:firstLine="4160" w:firstLineChars="1300"/>
        <w:rPr>
          <w:rFonts w:hint="eastAsia"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 xml:space="preserve">            （第5期  简讯）</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5、许营中心所“三措并举”严守耕地红线</w:t>
      </w:r>
    </w:p>
    <w:p>
      <w:pPr>
        <w:pStyle w:val="13"/>
        <w:widowControl w:val="0"/>
        <w:spacing w:before="0" w:beforeAutospacing="0" w:after="0" w:afterAutospacing="0" w:line="610" w:lineRule="exact"/>
        <w:ind w:firstLine="6080" w:firstLineChars="190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w:t>
      </w:r>
      <w:r>
        <w:rPr>
          <w:rFonts w:hint="eastAsia" w:ascii="仿宋_GB2312" w:hAnsi="仿宋_GB2312" w:eastAsia="仿宋_GB2312" w:cs="仿宋_GB2312"/>
          <w:color w:val="000000"/>
          <w:kern w:val="2"/>
          <w:sz w:val="32"/>
          <w:szCs w:val="32"/>
        </w:rPr>
        <w:t>第5期  信息</w:t>
      </w:r>
      <w:r>
        <w:rPr>
          <w:rFonts w:hint="eastAsia" w:ascii="仿宋_GB2312" w:hAnsi="微软雅黑" w:eastAsia="仿宋_GB2312" w:cs="宋体"/>
          <w:color w:val="000000"/>
          <w:kern w:val="2"/>
          <w:sz w:val="32"/>
          <w:szCs w:val="32"/>
        </w:rPr>
        <w:t>）</w:t>
      </w:r>
    </w:p>
    <w:p>
      <w:pPr>
        <w:spacing w:line="610"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市不动产登记中心（3月份报送稿件8篇，其中市局采用信息2篇、简讯5则，合计4.5分；上级采用信息1篇，合计5分；报市政府2篇，本月基础分5分；累计37.5分）  </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hAnsi="微软雅黑" w:eastAsia="仿宋_GB2312" w:cs="宋体"/>
          <w:color w:val="000000"/>
          <w:kern w:val="2"/>
          <w:sz w:val="32"/>
          <w:szCs w:val="32"/>
        </w:rPr>
        <w:t>1、市不动产登记中心全面开启省内“不动产登记+司法查控”全流程云办理新模式</w:t>
      </w:r>
      <w:r>
        <w:rPr>
          <w:rFonts w:hint="eastAsia" w:ascii="仿宋_GB2312" w:eastAsia="仿宋_GB2312" w:cs="宋体"/>
          <w:bCs/>
          <w:color w:val="000000"/>
          <w:kern w:val="2"/>
          <w:sz w:val="32"/>
          <w:szCs w:val="32"/>
        </w:rPr>
        <w:t xml:space="preserve">                （</w:t>
      </w:r>
      <w:r>
        <w:rPr>
          <w:rFonts w:hint="eastAsia" w:ascii="仿宋_GB2312" w:hAnsi="微软雅黑" w:eastAsia="仿宋_GB2312" w:cs="宋体"/>
          <w:color w:val="000000"/>
          <w:kern w:val="2"/>
          <w:sz w:val="32"/>
          <w:szCs w:val="32"/>
        </w:rPr>
        <w:t>第4期  信息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2、市不动产登记中心组织干部职工到“观澜一品”小区开展“学雷锋 庆三八”政策宣传进社区志愿服务活动</w:t>
      </w:r>
    </w:p>
    <w:p>
      <w:pPr>
        <w:pStyle w:val="13"/>
        <w:widowControl w:val="0"/>
        <w:spacing w:before="0" w:beforeAutospacing="0" w:after="0" w:afterAutospacing="0" w:line="610" w:lineRule="exact"/>
        <w:ind w:firstLine="5440" w:firstLineChars="17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3、市局联合东昌府区分局、市不动产登记中心、开发区分局组织开展了以“学雷锋、树新风、献热血、比奉献”为主题的无偿献血活动                        （</w:t>
      </w:r>
      <w:r>
        <w:rPr>
          <w:rFonts w:hint="eastAsia" w:ascii="仿宋_GB2312" w:hAnsi="仿宋_GB2312" w:eastAsia="仿宋_GB2312" w:cs="仿宋_GB2312"/>
          <w:color w:val="000000"/>
          <w:kern w:val="2"/>
          <w:sz w:val="32"/>
          <w:szCs w:val="32"/>
        </w:rPr>
        <w:t>第4期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4、全市自然资源系统积极开展植树节活动</w:t>
      </w:r>
    </w:p>
    <w:p>
      <w:pPr>
        <w:pStyle w:val="13"/>
        <w:widowControl w:val="0"/>
        <w:spacing w:before="0" w:beforeAutospacing="0" w:after="0" w:afterAutospacing="0" w:line="610" w:lineRule="exact"/>
        <w:ind w:firstLine="4160" w:firstLineChars="13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w:t>
      </w:r>
      <w:r>
        <w:rPr>
          <w:rFonts w:hint="eastAsia" w:ascii="仿宋_GB2312" w:hAnsi="微软雅黑" w:eastAsia="仿宋_GB2312" w:cs="宋体"/>
          <w:color w:val="000000"/>
          <w:kern w:val="2"/>
          <w:sz w:val="32"/>
          <w:szCs w:val="32"/>
        </w:rPr>
        <w:t>第4期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5、我市持续推动不动产登记提质增效 （</w:t>
      </w:r>
      <w:r>
        <w:rPr>
          <w:rFonts w:hint="eastAsia" w:ascii="仿宋_GB2312" w:hAnsi="微软雅黑" w:eastAsia="仿宋_GB2312" w:cs="宋体"/>
          <w:color w:val="000000"/>
          <w:kern w:val="2"/>
          <w:sz w:val="32"/>
          <w:szCs w:val="32"/>
        </w:rPr>
        <w:t>第4期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6、市不动产登记中心加快推进“验登合一”模式高效服务企业发展                              （</w:t>
      </w:r>
      <w:r>
        <w:rPr>
          <w:rFonts w:hint="eastAsia" w:ascii="仿宋_GB2312" w:hAnsi="微软雅黑" w:eastAsia="仿宋_GB2312" w:cs="宋体"/>
          <w:color w:val="000000"/>
          <w:kern w:val="2"/>
          <w:sz w:val="32"/>
          <w:szCs w:val="32"/>
        </w:rPr>
        <w:t>第4期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7、我市完成首例“交地即交证”项目办理</w:t>
      </w:r>
    </w:p>
    <w:p>
      <w:pPr>
        <w:pStyle w:val="13"/>
        <w:widowControl w:val="0"/>
        <w:spacing w:before="0" w:beforeAutospacing="0" w:after="0" w:afterAutospacing="0" w:line="610" w:lineRule="exact"/>
        <w:ind w:firstLine="6080" w:firstLineChars="19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w:t>
      </w:r>
      <w:r>
        <w:rPr>
          <w:rFonts w:hint="eastAsia" w:ascii="仿宋_GB2312" w:hAnsi="微软雅黑" w:eastAsia="仿宋_GB2312" w:cs="宋体"/>
          <w:color w:val="000000"/>
          <w:kern w:val="2"/>
          <w:sz w:val="32"/>
          <w:szCs w:val="32"/>
        </w:rPr>
        <w:t>第5期  信息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8、聊城市大力提升不动产登记便利度     （昨日市情）</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市城乡规划设计院（3月份报送稿件5篇，其中市局采用简讯1则，合计0.5分；报市1篇，本月基础分5分；</w:t>
      </w:r>
      <w:r>
        <w:rPr>
          <w:rFonts w:hint="eastAsia" w:ascii="仿宋_GB2312" w:hAnsi="仿宋" w:eastAsia="仿宋_GB2312" w:cs="仿宋_GB2312"/>
          <w:b/>
          <w:color w:val="000000"/>
          <w:kern w:val="2"/>
          <w:sz w:val="32"/>
          <w:szCs w:val="32"/>
          <w:lang w:val="en-US" w:eastAsia="zh-CN"/>
        </w:rPr>
        <w:t>参</w:t>
      </w:r>
      <w:r>
        <w:rPr>
          <w:rFonts w:hint="eastAsia" w:ascii="仿宋_GB2312" w:hAnsi="仿宋" w:eastAsia="仿宋_GB2312" w:cs="仿宋_GB2312"/>
          <w:b/>
          <w:color w:val="000000"/>
          <w:kern w:val="2"/>
          <w:sz w:val="32"/>
          <w:szCs w:val="32"/>
        </w:rPr>
        <w:t>加新闻发布会加5分；累计2</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分）</w:t>
      </w:r>
    </w:p>
    <w:p>
      <w:pPr>
        <w:pStyle w:val="13"/>
        <w:widowControl w:val="0"/>
        <w:numPr>
          <w:ilvl w:val="0"/>
          <w:numId w:val="18"/>
        </w:numPr>
        <w:spacing w:before="0" w:beforeAutospacing="0" w:after="0" w:afterAutospacing="0" w:line="610"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市自然资源和规划局学习运用浙江“千万工程”经验</w:t>
      </w:r>
    </w:p>
    <w:p>
      <w:pPr>
        <w:pStyle w:val="13"/>
        <w:widowControl w:val="0"/>
        <w:spacing w:before="0" w:beforeAutospacing="0" w:after="0" w:afterAutospacing="0" w:line="610" w:lineRule="exact"/>
        <w:ind w:firstLine="3840" w:firstLineChars="1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市自然资源综合执法支队（3月份报送稿件8篇，其中市局采用简讯3则，合计1.5分；报市1篇，本月基础分5分；累计24.5分）</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1、全市自然资源系统积极组织开展“世界野生动植物日”宣传活动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2、全市自然资源系统积极开展植树节活动</w:t>
      </w:r>
    </w:p>
    <w:p>
      <w:pPr>
        <w:pStyle w:val="13"/>
        <w:widowControl w:val="0"/>
        <w:spacing w:before="0" w:beforeAutospacing="0" w:after="0" w:afterAutospacing="0" w:line="610" w:lineRule="exact"/>
        <w:ind w:firstLine="1280" w:firstLineChars="4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3、</w:t>
      </w:r>
      <w:r>
        <w:rPr>
          <w:rFonts w:hint="eastAsia" w:ascii="仿宋_GB2312" w:hAnsi="仿宋" w:eastAsia="仿宋_GB2312" w:cs="仿宋_GB2312"/>
          <w:bCs/>
          <w:color w:val="000000"/>
          <w:kern w:val="2"/>
          <w:sz w:val="32"/>
          <w:szCs w:val="32"/>
        </w:rPr>
        <w:t>市局对部分农贸市场开展野生动物排查行动</w:t>
      </w:r>
    </w:p>
    <w:p>
      <w:pPr>
        <w:pStyle w:val="13"/>
        <w:widowControl w:val="0"/>
        <w:spacing w:before="0" w:beforeAutospacing="0" w:after="0" w:afterAutospacing="0" w:line="610" w:lineRule="exact"/>
        <w:ind w:firstLine="5120" w:firstLineChars="16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市土地储备整治中心（3月份报送稿件5篇，上级采用简讯2则，合1分；报市1篇，本月基础分5分；累计22.5分）</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 w:eastAsia="仿宋_GB2312" w:cs="仿宋_GB2312"/>
          <w:bCs/>
          <w:color w:val="000000"/>
          <w:kern w:val="2"/>
          <w:sz w:val="32"/>
          <w:szCs w:val="32"/>
        </w:rPr>
        <w:t>全市自然资源系统积极开展植树节活动</w:t>
      </w:r>
    </w:p>
    <w:p>
      <w:pPr>
        <w:pStyle w:val="13"/>
        <w:widowControl w:val="0"/>
        <w:spacing w:before="0" w:beforeAutospacing="0" w:after="0" w:afterAutospacing="0" w:line="610" w:lineRule="exact"/>
        <w:ind w:firstLine="1280" w:firstLineChars="4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2、市土地储备整治中心印发了《聊城市土地储备整治中心受聘中介服务机构考核规定（试行）》    （</w:t>
      </w:r>
      <w:r>
        <w:rPr>
          <w:rFonts w:hint="eastAsia" w:ascii="仿宋_GB2312" w:hAnsi="微软雅黑" w:eastAsia="仿宋_GB2312" w:cs="宋体"/>
          <w:color w:val="000000"/>
          <w:kern w:val="2"/>
          <w:sz w:val="32"/>
          <w:szCs w:val="32"/>
        </w:rPr>
        <w:t>第5期  简讯</w:t>
      </w:r>
      <w:r>
        <w:rPr>
          <w:rFonts w:hint="eastAsia" w:ascii="仿宋_GB2312" w:eastAsia="仿宋_GB2312" w:cs="宋体"/>
          <w:bCs/>
          <w:color w:val="000000"/>
          <w:kern w:val="2"/>
          <w:sz w:val="32"/>
          <w:szCs w:val="32"/>
        </w:rPr>
        <w:t>）</w:t>
      </w:r>
    </w:p>
    <w:p>
      <w:pPr>
        <w:spacing w:line="610"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市地质矿产调查监测中心（3月份报送稿件5篇，其中市局采用简讯1则，合计0.5分；上级约稿信息1篇，合计5分；报市1篇，本月基础分5分；累计22.5分）</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1、全市自然资源系统积极开展植树节活动</w:t>
      </w:r>
    </w:p>
    <w:p>
      <w:pPr>
        <w:pStyle w:val="13"/>
        <w:widowControl w:val="0"/>
        <w:spacing w:before="0" w:beforeAutospacing="0" w:after="0" w:afterAutospacing="0" w:line="610" w:lineRule="exact"/>
        <w:ind w:firstLine="1280" w:firstLineChars="4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2、聊城市从早从严从实做好防汛准备   （</w:t>
      </w:r>
      <w:r>
        <w:rPr>
          <w:rFonts w:hint="eastAsia" w:ascii="仿宋_GB2312" w:hAnsi="仿宋_GB2312" w:eastAsia="仿宋_GB2312" w:cs="仿宋_GB2312"/>
          <w:color w:val="000000"/>
          <w:kern w:val="2"/>
          <w:sz w:val="32"/>
          <w:szCs w:val="32"/>
        </w:rPr>
        <w:t>市政府约稿</w:t>
      </w:r>
      <w:r>
        <w:rPr>
          <w:rFonts w:hint="eastAsia" w:ascii="仿宋_GB2312" w:hAnsi="仿宋_GB2312" w:eastAsia="仿宋_GB2312" w:cs="仿宋_GB2312"/>
          <w:bCs/>
          <w:color w:val="000000"/>
          <w:kern w:val="2"/>
          <w:sz w:val="32"/>
          <w:szCs w:val="32"/>
        </w:rPr>
        <w:t>）</w:t>
      </w:r>
    </w:p>
    <w:p>
      <w:pPr>
        <w:spacing w:line="610" w:lineRule="exact"/>
        <w:ind w:firstLine="642"/>
        <w:rPr>
          <w:rFonts w:hint="eastAsia" w:ascii="仿宋_GB2312" w:hAnsi="仿宋" w:eastAsia="仿宋_GB2312" w:cs="仿宋_GB2312"/>
          <w:b/>
          <w:color w:val="000000"/>
          <w:sz w:val="32"/>
          <w:szCs w:val="32"/>
        </w:rPr>
      </w:pPr>
      <w:r>
        <w:rPr>
          <w:rFonts w:hint="eastAsia" w:ascii="仿宋_GB2312" w:hAnsi="仿宋" w:eastAsia="仿宋_GB2312" w:cs="宋体"/>
          <w:b/>
          <w:bCs/>
          <w:color w:val="000000"/>
          <w:sz w:val="32"/>
          <w:szCs w:val="32"/>
        </w:rPr>
        <w:t>市规划展览馆</w:t>
      </w:r>
      <w:r>
        <w:rPr>
          <w:rFonts w:hint="eastAsia" w:ascii="仿宋_GB2312" w:hAnsi="仿宋" w:eastAsia="仿宋_GB2312" w:cs="仿宋_GB2312"/>
          <w:b/>
          <w:color w:val="000000"/>
          <w:sz w:val="32"/>
          <w:szCs w:val="32"/>
        </w:rPr>
        <w:t>（3月份报送稿件8篇，其中市局采用简讯1则，合计0.5分；报市1篇，本月基础分5分；累计17分）</w:t>
      </w:r>
    </w:p>
    <w:p>
      <w:pPr>
        <w:numPr>
          <w:ilvl w:val="0"/>
          <w:numId w:val="19"/>
        </w:numPr>
        <w:spacing w:line="610" w:lineRule="exact"/>
        <w:ind w:firstLine="642"/>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规划展览馆积极开展安全检查</w:t>
      </w:r>
    </w:p>
    <w:p>
      <w:pPr>
        <w:spacing w:line="610" w:lineRule="exact"/>
        <w:ind w:firstLine="1280" w:firstLineChars="4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第5期  简讯</w:t>
      </w:r>
      <w:r>
        <w:rPr>
          <w:rFonts w:hint="eastAsia" w:ascii="仿宋_GB2312" w:hAnsi="仿宋_GB2312" w:eastAsia="仿宋_GB2312" w:cs="仿宋_GB2312"/>
          <w:bCs/>
          <w:color w:val="000000"/>
          <w:sz w:val="32"/>
          <w:szCs w:val="32"/>
        </w:rPr>
        <w:t>）</w:t>
      </w:r>
    </w:p>
    <w:p>
      <w:pPr>
        <w:spacing w:line="610" w:lineRule="exact"/>
        <w:ind w:firstLine="640" w:firstLineChars="200"/>
        <w:rPr>
          <w:rFonts w:ascii="仿宋_GB2312" w:hAnsi="仿宋_GB2312" w:eastAsia="仿宋_GB2312" w:cs="仿宋_GB2312"/>
          <w:bCs/>
          <w:color w:val="000000"/>
          <w:sz w:val="32"/>
          <w:szCs w:val="32"/>
        </w:rPr>
      </w:pPr>
    </w:p>
    <w:p>
      <w:pPr>
        <w:spacing w:line="610" w:lineRule="exact"/>
        <w:ind w:firstLine="640" w:firstLineChars="200"/>
        <w:rPr>
          <w:rFonts w:ascii="楷体_GB2312" w:hAnsi="黑体" w:eastAsia="楷体_GB2312" w:cs="宋体"/>
          <w:color w:val="000000"/>
          <w:sz w:val="32"/>
          <w:szCs w:val="32"/>
        </w:rPr>
      </w:pPr>
      <w:r>
        <w:rPr>
          <w:rFonts w:hint="eastAsia" w:ascii="楷体_GB2312" w:hAnsi="黑体" w:eastAsia="楷体_GB2312" w:cs="宋体"/>
          <w:bCs/>
          <w:color w:val="000000"/>
          <w:sz w:val="32"/>
          <w:szCs w:val="32"/>
        </w:rPr>
        <w:t>注：1、</w:t>
      </w:r>
      <w:r>
        <w:rPr>
          <w:rFonts w:hint="eastAsia" w:ascii="楷体_GB2312" w:hAnsi="黑体" w:eastAsia="楷体_GB2312" w:cs="宋体"/>
          <w:color w:val="000000"/>
          <w:sz w:val="32"/>
          <w:szCs w:val="32"/>
        </w:rPr>
        <w:t>计分方式：按照《聊城市自然资源和规划局信息宣传工作考核办法》（新修订版）规定的标准计分。</w:t>
      </w:r>
    </w:p>
    <w:p>
      <w:pPr>
        <w:pStyle w:val="3"/>
        <w:spacing w:line="610" w:lineRule="exact"/>
        <w:ind w:firstLine="0" w:firstLineChars="0"/>
        <w:rPr>
          <w:rFonts w:ascii="楷体_GB2312" w:hAnsi="黑体" w:eastAsia="楷体_GB2312" w:cs="宋体"/>
          <w:color w:val="000000"/>
          <w:sz w:val="32"/>
          <w:szCs w:val="32"/>
        </w:rPr>
      </w:pPr>
      <w:r>
        <w:rPr>
          <w:rFonts w:hint="eastAsia" w:ascii="楷体_GB2312" w:hAnsi="黑体" w:eastAsia="楷体_GB2312" w:cs="宋体"/>
          <w:color w:val="000000"/>
          <w:sz w:val="32"/>
          <w:szCs w:val="32"/>
        </w:rPr>
        <w:t xml:space="preserve">    2、本次通报范围为2024年2月份市政府办公室信息采用情况</w:t>
      </w:r>
      <w:r>
        <w:rPr>
          <w:rFonts w:hint="eastAsia" w:ascii="楷体_GB2312" w:hAnsi="黑体" w:eastAsia="楷体_GB2312" w:cs="宋体"/>
          <w:color w:val="000000"/>
          <w:sz w:val="32"/>
          <w:szCs w:val="32"/>
          <w:lang w:eastAsia="zh-CN"/>
        </w:rPr>
        <w:t>、</w:t>
      </w:r>
      <w:r>
        <w:rPr>
          <w:rFonts w:hint="eastAsia" w:ascii="楷体_GB2312" w:hAnsi="黑体" w:eastAsia="楷体_GB2312" w:cs="宋体"/>
          <w:color w:val="000000"/>
          <w:sz w:val="32"/>
          <w:szCs w:val="32"/>
        </w:rPr>
        <w:t>2月份市委办公室信息采用情况及</w:t>
      </w:r>
      <w:r>
        <w:rPr>
          <w:rFonts w:hint="eastAsia" w:ascii="楷体_GB2312" w:hAnsi="黑体" w:eastAsia="楷体_GB2312" w:cs="宋体"/>
          <w:color w:val="000000"/>
          <w:sz w:val="32"/>
          <w:szCs w:val="32"/>
          <w:lang w:val="en-US" w:eastAsia="zh-CN"/>
        </w:rPr>
        <w:t>3</w:t>
      </w:r>
      <w:r>
        <w:rPr>
          <w:rFonts w:hint="eastAsia" w:ascii="楷体_GB2312" w:hAnsi="黑体" w:eastAsia="楷体_GB2312" w:cs="宋体"/>
          <w:color w:val="000000"/>
          <w:sz w:val="32"/>
          <w:szCs w:val="32"/>
        </w:rPr>
        <w:t>月份市委办公室信息采用情况。</w:t>
      </w:r>
    </w:p>
    <w:p>
      <w:pPr>
        <w:pStyle w:val="3"/>
        <w:spacing w:line="610" w:lineRule="exact"/>
        <w:ind w:firstLine="640"/>
        <w:rPr>
          <w:rFonts w:ascii="楷体_GB2312" w:eastAsia="楷体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left="0" w:leftChars="0" w:firstLine="0" w:firstLineChars="0"/>
        <w:rPr>
          <w:rFonts w:ascii="仿宋_GB2312" w:eastAsia="仿宋_GB2312"/>
          <w:color w:val="000000"/>
          <w:sz w:val="32"/>
          <w:szCs w:val="32"/>
        </w:rPr>
      </w:pPr>
    </w:p>
    <w:p>
      <w:pPr>
        <w:spacing w:line="610" w:lineRule="exact"/>
        <w:ind w:left="640" w:hanging="640" w:hangingChars="200"/>
        <w:rPr>
          <w:rFonts w:ascii="仿宋_GB2312" w:hAnsi="仿宋" w:eastAsia="仿宋_GB2312"/>
          <w:color w:val="000000"/>
          <w:sz w:val="32"/>
          <w:szCs w:val="32"/>
        </w:rPr>
      </w:pPr>
      <w:r>
        <w:rPr>
          <w:rFonts w:ascii="仿宋_GB2312" w:hAnsi="仿宋" w:eastAsia="仿宋_GB2312"/>
          <w:color w:val="000000"/>
          <w:sz w:val="32"/>
          <w:szCs w:val="32"/>
        </w:rPr>
        <w:pict>
          <v:line id="_x0000_s1026" o:spid="_x0000_s1026" o:spt="20" style="position:absolute;left:0pt;margin-left:0pt;margin-top:4.05pt;height:0.05pt;width:435.75pt;z-index:251659264;mso-width-relative:page;mso-height-relative:page;" coordsize="21600,21600"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v:path arrowok="t"/>
            <v:fill focussize="0,0"/>
            <v:stroke/>
            <v:imagedata o:title=""/>
            <o:lock v:ext="edit"/>
          </v:line>
        </w:pict>
      </w:r>
      <w:r>
        <w:rPr>
          <w:rFonts w:hint="eastAsia" w:ascii="仿宋_GB2312" w:hAnsi="仿宋" w:eastAsia="仿宋_GB2312"/>
          <w:color w:val="000000"/>
          <w:sz w:val="32"/>
          <w:szCs w:val="32"/>
        </w:rPr>
        <w:t>发：各县（市、区）局，机关各科室、局属各事业单位</w:t>
      </w:r>
    </w:p>
    <w:p>
      <w:pPr>
        <w:spacing w:line="610" w:lineRule="exact"/>
        <w:textAlignment w:val="baseline"/>
        <w:rPr>
          <w:rFonts w:ascii="仿宋_GB2312" w:hAnsi="仿宋" w:eastAsia="仿宋_GB2312"/>
          <w:color w:val="000000"/>
          <w:sz w:val="32"/>
          <w:szCs w:val="32"/>
        </w:rPr>
      </w:pPr>
      <w:r>
        <w:rPr>
          <w:rFonts w:ascii="仿宋_GB2312" w:hAnsi="仿宋" w:eastAsia="仿宋_GB2312"/>
          <w:color w:val="000000"/>
          <w:sz w:val="32"/>
          <w:szCs w:val="32"/>
        </w:rPr>
        <w:pict>
          <v:line id="_x0000_s1028" o:spid="_x0000_s1028" o:spt="20" style="position:absolute;left:0pt;margin-left:0pt;margin-top:3.45pt;height:0.05pt;width:435.75pt;z-index:251660288;mso-width-relative:page;mso-height-relative:page;" coordsize="21600,21600"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v:path arrowok="t"/>
            <v:fill focussize="0,0"/>
            <v:stroke/>
            <v:imagedata o:title=""/>
            <o:lock v:ext="edit"/>
          </v:line>
        </w:pict>
      </w:r>
      <w:r>
        <w:rPr>
          <w:rFonts w:hint="eastAsia" w:ascii="仿宋_GB2312" w:hAnsi="仿宋" w:eastAsia="仿宋_GB2312"/>
          <w:color w:val="000000"/>
          <w:sz w:val="32"/>
          <w:szCs w:val="32"/>
        </w:rPr>
        <w:t xml:space="preserve">责任编辑：杨丽  刘天爱                       </w:t>
      </w:r>
    </w:p>
    <w:p>
      <w:pPr>
        <w:spacing w:line="610" w:lineRule="exact"/>
        <w:textAlignment w:val="baseline"/>
        <w:rPr>
          <w:rFonts w:ascii="仿宋_GB2312" w:eastAsia="仿宋_GB2312"/>
          <w:color w:val="000000"/>
          <w:sz w:val="32"/>
          <w:szCs w:val="32"/>
        </w:rPr>
      </w:pPr>
      <w:r>
        <w:rPr>
          <w:rFonts w:ascii="仿宋_GB2312" w:eastAsia="仿宋_GB2312"/>
          <w:color w:val="000000"/>
          <w:sz w:val="32"/>
          <w:szCs w:val="32"/>
        </w:rPr>
        <w:pict>
          <v:shape id="文本框 7" o:spid="_x0000_s1027" o:spt="202" type="#_x0000_t202" style="position:absolute;left:0pt;margin-left:131.25pt;margin-top:27pt;height:39.2pt;width:173.85pt;z-index:251660288;mso-width-relative:margin;mso-height-relative:page;mso-width-percent:400;" stroked="t" coordsize="21600,21600"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Je6IucYAgAAUgQAAA4AAABkcnMvZTJvRG9jLnhtbK1US5LT&#10;MBDdU8UdVNoTZ8IM+VScqYIQNhRQNXAARW7bqtIPtRI7F4AbsGLDnnPlHLTkTJgZNlnghd2SWk/v&#10;vW55edsbzfYQUDlb8qvRmDOw0lXKNiX/8nnzYsYZRmEroZ2Fkh8A+e3q+bNl5xcwca3TFQRGIBYX&#10;nS95G6NfFAXKFozAkfNgabF2wYhIw9AUVRAdoRtdTMbjV0XnQuWDk4BIs+thkZ8QwyWArq6VhLWT&#10;OwM2DqgBtIgkCVvlka8y27oGGT/WNUJkuuSkNOY3HULxNr2L1VIsmiB8q+SJgriEwhNNRihLh56h&#10;1iIKtgvqHyijZHDo6jiSzhSDkOwIqbgaP/HmrhUeshayGv3ZdPx/sPLD/lNgqir5S86sMFTw44/v&#10;x5+/j7++sWmyp/O4oKw7T3mxf+16apr7eaTJpLqvg0lf0sNoncw9nM2FPjJJk5PJeDqb33Amae16&#10;Pp1dZ/eLv7t9wPgOnGEpKHmg4mVPxf49RmJCqfcp6TB0WlUbpXUehGb7Rge2F1ToTX4SSdryKE1b&#10;1pV8fjNJPAR1b01dQ6Hx5ADaJp/3aAdeBpyIrQW2A4GMMPSWURFC7rIWRPXWViwePLls6XLxRMZA&#10;xZkGuospyplRKH1JJqnTNqmH3Oknl1LBhsKkKPbbnkBTuHXVgYrYUbeT2K87EYjBzgfVtGR3LmqR&#10;8qjVsnOna5F6+eGY4oe/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Qw7tYAAAAKAQAADwAA&#10;AAAAAAABACAAAAAiAAAAZHJzL2Rvd25yZXYueG1sUEsBAhQAFAAAAAgAh07iQJe6IucYAgAAUgQA&#10;AA4AAAAAAAAAAQAgAAAAJQEAAGRycy9lMm9Eb2MueG1sUEsFBgAAAAAGAAYAWQEAAK8FAAAAAA==&#10;">
            <v:path/>
            <v:fill focussize="0,0"/>
            <v:stroke color="#FFFFFF" joinstyle="miter"/>
            <v:imagedata o:title=""/>
            <o:lock v:ext="edit"/>
            <v:textbox>
              <w:txbxContent>
                <w:p/>
              </w:txbxContent>
            </v:textbox>
          </v:shape>
        </w:pict>
      </w:r>
      <w:r>
        <w:rPr>
          <w:rFonts w:hint="eastAsia" w:ascii="仿宋_GB2312" w:hAnsi="仿宋" w:eastAsia="仿宋_GB2312"/>
          <w:color w:val="000000"/>
          <w:sz w:val="32"/>
          <w:szCs w:val="32"/>
        </w:rPr>
        <w:t>投    稿：</w:t>
      </w:r>
      <w:r>
        <w:fldChar w:fldCharType="begin"/>
      </w:r>
      <w:r>
        <w:instrText xml:space="preserve"> HYPERLINK "mailto:lcgtxx@126.com" </w:instrText>
      </w:r>
      <w:r>
        <w:fldChar w:fldCharType="separate"/>
      </w:r>
      <w:r>
        <w:rPr>
          <w:rStyle w:val="18"/>
          <w:rFonts w:hint="eastAsia" w:ascii="仿宋_GB2312" w:hAnsi="宋体" w:eastAsia="仿宋_GB2312"/>
          <w:color w:val="000000"/>
          <w:sz w:val="32"/>
          <w:szCs w:val="32"/>
          <w:u w:val="none"/>
        </w:rPr>
        <w:t>lcszrzyjxx</w:t>
      </w:r>
      <w:r>
        <w:rPr>
          <w:rStyle w:val="18"/>
          <w:rFonts w:hint="eastAsia" w:ascii="仿宋_GB2312" w:hAnsi="宋体" w:eastAsia="仿宋_GB2312"/>
          <w:color w:val="000000"/>
          <w:sz w:val="32"/>
          <w:szCs w:val="32"/>
          <w:u w:val="none"/>
        </w:rPr>
        <w:fldChar w:fldCharType="end"/>
      </w:r>
      <w:r>
        <w:rPr>
          <w:rFonts w:eastAsia="仿宋_GB2312"/>
          <w:color w:val="000000"/>
          <w:sz w:val="32"/>
          <w:szCs w:val="32"/>
        </w:rPr>
        <w:t>@</w:t>
      </w:r>
      <w:r>
        <w:rPr>
          <w:rFonts w:hint="eastAsia" w:ascii="仿宋_GB2312" w:hAnsi="宋体" w:eastAsia="仿宋_GB2312"/>
          <w:color w:val="000000"/>
          <w:sz w:val="32"/>
          <w:szCs w:val="32"/>
        </w:rPr>
        <w:t>lc.shandong.cn</w:t>
      </w:r>
      <w:r>
        <w:rPr>
          <w:rFonts w:hint="eastAsia" w:ascii="仿宋_GB2312" w:hAnsi="仿宋" w:eastAsia="仿宋_GB2312"/>
          <w:color w:val="000000"/>
          <w:sz w:val="32"/>
          <w:szCs w:val="32"/>
        </w:rPr>
        <w:t xml:space="preserve">    电话：8321680</w:t>
      </w:r>
    </w:p>
    <w:sectPr>
      <w:footerReference r:id="rId3" w:type="default"/>
      <w:footerReference r:id="rId4" w:type="even"/>
      <w:pgSz w:w="11906" w:h="16838"/>
      <w:pgMar w:top="1701" w:right="1588" w:bottom="1588"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D46D27-A8C4-4362-BA94-5D3AF6F99C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F10CF19F-5EAE-4C89-989D-24617F3F435A}"/>
  </w:font>
  <w:font w:name="??_GB2312">
    <w:altName w:val="Arial"/>
    <w:panose1 w:val="00000000000000000000"/>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embedRegular r:id="rId3" w:fontKey="{34470A42-505E-4334-8715-E1D233FDAD1B}"/>
  </w:font>
  <w:font w:name="仿宋_GB2312">
    <w:panose1 w:val="02010609030101010101"/>
    <w:charset w:val="86"/>
    <w:family w:val="modern"/>
    <w:pitch w:val="default"/>
    <w:sig w:usb0="00000001" w:usb1="080E0000" w:usb2="00000000" w:usb3="00000000" w:csb0="00040000" w:csb1="00000000"/>
    <w:embedRegular r:id="rId4" w:fontKey="{05C21137-C95F-4E04-9859-06C58656CB1A}"/>
  </w:font>
  <w:font w:name="仿宋">
    <w:panose1 w:val="02010609060101010101"/>
    <w:charset w:val="86"/>
    <w:family w:val="modern"/>
    <w:pitch w:val="default"/>
    <w:sig w:usb0="800002BF" w:usb1="38CF7CFA" w:usb2="00000016" w:usb3="00000000" w:csb0="00040001" w:csb1="00000000"/>
    <w:embedRegular r:id="rId5" w:fontKey="{F015FB33-0F5B-4420-B5FE-0B2D9EEFF066}"/>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02362B49-E584-4A10-B4BF-C0E872B51A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28</w:t>
    </w:r>
    <w:r>
      <w:rPr>
        <w:rFonts w:ascii="Times New Roman" w:hAnsi="Times New Roman"/>
        <w:sz w:val="24"/>
        <w:szCs w:val="24"/>
      </w:rPr>
      <w:fldChar w:fldCharType="end"/>
    </w:r>
    <w:r>
      <w:rPr>
        <w:rFonts w:ascii="Times New Roman" w:hAnsi="Times New Roman"/>
        <w:sz w:val="24"/>
        <w:szCs w:val="24"/>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8"/>
    </w:pPr>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543A0"/>
    <w:multiLevelType w:val="singleLevel"/>
    <w:tmpl w:val="84B543A0"/>
    <w:lvl w:ilvl="0" w:tentative="0">
      <w:start w:val="5"/>
      <w:numFmt w:val="decimal"/>
      <w:suff w:val="nothing"/>
      <w:lvlText w:val="%1、"/>
      <w:lvlJc w:val="left"/>
    </w:lvl>
  </w:abstractNum>
  <w:abstractNum w:abstractNumId="1">
    <w:nsid w:val="9780A8BB"/>
    <w:multiLevelType w:val="singleLevel"/>
    <w:tmpl w:val="9780A8BB"/>
    <w:lvl w:ilvl="0" w:tentative="0">
      <w:start w:val="1"/>
      <w:numFmt w:val="decimal"/>
      <w:suff w:val="nothing"/>
      <w:lvlText w:val="%1、"/>
      <w:lvlJc w:val="left"/>
    </w:lvl>
  </w:abstractNum>
  <w:abstractNum w:abstractNumId="2">
    <w:nsid w:val="A8CBFA8B"/>
    <w:multiLevelType w:val="singleLevel"/>
    <w:tmpl w:val="A8CBFA8B"/>
    <w:lvl w:ilvl="0" w:tentative="0">
      <w:start w:val="1"/>
      <w:numFmt w:val="decimal"/>
      <w:suff w:val="nothing"/>
      <w:lvlText w:val="%1、"/>
      <w:lvlJc w:val="left"/>
    </w:lvl>
  </w:abstractNum>
  <w:abstractNum w:abstractNumId="3">
    <w:nsid w:val="AD90145F"/>
    <w:multiLevelType w:val="singleLevel"/>
    <w:tmpl w:val="AD90145F"/>
    <w:lvl w:ilvl="0" w:tentative="0">
      <w:start w:val="1"/>
      <w:numFmt w:val="decimal"/>
      <w:suff w:val="nothing"/>
      <w:lvlText w:val="%1、"/>
      <w:lvlJc w:val="left"/>
    </w:lvl>
  </w:abstractNum>
  <w:abstractNum w:abstractNumId="4">
    <w:nsid w:val="CB80F8ED"/>
    <w:multiLevelType w:val="singleLevel"/>
    <w:tmpl w:val="CB80F8ED"/>
    <w:lvl w:ilvl="0" w:tentative="0">
      <w:start w:val="1"/>
      <w:numFmt w:val="decimal"/>
      <w:suff w:val="nothing"/>
      <w:lvlText w:val="%1、"/>
      <w:lvlJc w:val="left"/>
    </w:lvl>
  </w:abstractNum>
  <w:abstractNum w:abstractNumId="5">
    <w:nsid w:val="D0A9BB2D"/>
    <w:multiLevelType w:val="singleLevel"/>
    <w:tmpl w:val="D0A9BB2D"/>
    <w:lvl w:ilvl="0" w:tentative="0">
      <w:start w:val="1"/>
      <w:numFmt w:val="decimal"/>
      <w:suff w:val="nothing"/>
      <w:lvlText w:val="%1、"/>
      <w:lvlJc w:val="left"/>
    </w:lvl>
  </w:abstractNum>
  <w:abstractNum w:abstractNumId="6">
    <w:nsid w:val="D6C36116"/>
    <w:multiLevelType w:val="singleLevel"/>
    <w:tmpl w:val="D6C36116"/>
    <w:lvl w:ilvl="0" w:tentative="0">
      <w:start w:val="1"/>
      <w:numFmt w:val="decimal"/>
      <w:suff w:val="nothing"/>
      <w:lvlText w:val="%1、"/>
      <w:lvlJc w:val="left"/>
    </w:lvl>
  </w:abstractNum>
  <w:abstractNum w:abstractNumId="7">
    <w:nsid w:val="D9ABBC67"/>
    <w:multiLevelType w:val="singleLevel"/>
    <w:tmpl w:val="D9ABBC67"/>
    <w:lvl w:ilvl="0" w:tentative="0">
      <w:start w:val="1"/>
      <w:numFmt w:val="decimal"/>
      <w:suff w:val="nothing"/>
      <w:lvlText w:val="%1、"/>
      <w:lvlJc w:val="left"/>
      <w:pPr>
        <w:ind w:left="-10"/>
      </w:pPr>
    </w:lvl>
  </w:abstractNum>
  <w:abstractNum w:abstractNumId="8">
    <w:nsid w:val="EFDE6BC2"/>
    <w:multiLevelType w:val="singleLevel"/>
    <w:tmpl w:val="EFDE6BC2"/>
    <w:lvl w:ilvl="0" w:tentative="0">
      <w:start w:val="1"/>
      <w:numFmt w:val="decimal"/>
      <w:suff w:val="nothing"/>
      <w:lvlText w:val="%1、"/>
      <w:lvlJc w:val="left"/>
    </w:lvl>
  </w:abstractNum>
  <w:abstractNum w:abstractNumId="9">
    <w:nsid w:val="F027D699"/>
    <w:multiLevelType w:val="singleLevel"/>
    <w:tmpl w:val="F027D699"/>
    <w:lvl w:ilvl="0" w:tentative="0">
      <w:start w:val="1"/>
      <w:numFmt w:val="decimal"/>
      <w:suff w:val="nothing"/>
      <w:lvlText w:val="%1、"/>
      <w:lvlJc w:val="left"/>
    </w:lvl>
  </w:abstractNum>
  <w:abstractNum w:abstractNumId="10">
    <w:nsid w:val="F66983BF"/>
    <w:multiLevelType w:val="singleLevel"/>
    <w:tmpl w:val="F66983BF"/>
    <w:lvl w:ilvl="0" w:tentative="0">
      <w:start w:val="1"/>
      <w:numFmt w:val="decimal"/>
      <w:suff w:val="nothing"/>
      <w:lvlText w:val="%1、"/>
      <w:lvlJc w:val="left"/>
    </w:lvl>
  </w:abstractNum>
  <w:abstractNum w:abstractNumId="11">
    <w:nsid w:val="0FB5CECF"/>
    <w:multiLevelType w:val="singleLevel"/>
    <w:tmpl w:val="0FB5CECF"/>
    <w:lvl w:ilvl="0" w:tentative="0">
      <w:start w:val="2"/>
      <w:numFmt w:val="decimal"/>
      <w:suff w:val="nothing"/>
      <w:lvlText w:val="%1、"/>
      <w:lvlJc w:val="left"/>
    </w:lvl>
  </w:abstractNum>
  <w:abstractNum w:abstractNumId="12">
    <w:nsid w:val="1A7A3178"/>
    <w:multiLevelType w:val="singleLevel"/>
    <w:tmpl w:val="1A7A3178"/>
    <w:lvl w:ilvl="0" w:tentative="0">
      <w:start w:val="6"/>
      <w:numFmt w:val="decimal"/>
      <w:suff w:val="nothing"/>
      <w:lvlText w:val="%1、"/>
      <w:lvlJc w:val="left"/>
    </w:lvl>
  </w:abstractNum>
  <w:abstractNum w:abstractNumId="13">
    <w:nsid w:val="3DE46A65"/>
    <w:multiLevelType w:val="singleLevel"/>
    <w:tmpl w:val="3DE46A65"/>
    <w:lvl w:ilvl="0" w:tentative="0">
      <w:start w:val="1"/>
      <w:numFmt w:val="decimal"/>
      <w:suff w:val="nothing"/>
      <w:lvlText w:val="%1、"/>
      <w:lvlJc w:val="left"/>
    </w:lvl>
  </w:abstractNum>
  <w:abstractNum w:abstractNumId="14">
    <w:nsid w:val="42FC85F0"/>
    <w:multiLevelType w:val="singleLevel"/>
    <w:tmpl w:val="42FC85F0"/>
    <w:lvl w:ilvl="0" w:tentative="0">
      <w:start w:val="1"/>
      <w:numFmt w:val="decimal"/>
      <w:suff w:val="nothing"/>
      <w:lvlText w:val="%1、"/>
      <w:lvlJc w:val="left"/>
    </w:lvl>
  </w:abstractNum>
  <w:abstractNum w:abstractNumId="15">
    <w:nsid w:val="467BE46E"/>
    <w:multiLevelType w:val="singleLevel"/>
    <w:tmpl w:val="467BE46E"/>
    <w:lvl w:ilvl="0" w:tentative="0">
      <w:start w:val="1"/>
      <w:numFmt w:val="decimal"/>
      <w:suff w:val="nothing"/>
      <w:lvlText w:val="%1、"/>
      <w:lvlJc w:val="left"/>
    </w:lvl>
  </w:abstractNum>
  <w:abstractNum w:abstractNumId="16">
    <w:nsid w:val="6C14F37B"/>
    <w:multiLevelType w:val="singleLevel"/>
    <w:tmpl w:val="6C14F37B"/>
    <w:lvl w:ilvl="0" w:tentative="0">
      <w:start w:val="9"/>
      <w:numFmt w:val="decimal"/>
      <w:suff w:val="nothing"/>
      <w:lvlText w:val="%1、"/>
      <w:lvlJc w:val="left"/>
    </w:lvl>
  </w:abstractNum>
  <w:abstractNum w:abstractNumId="17">
    <w:nsid w:val="6E46B5DB"/>
    <w:multiLevelType w:val="singleLevel"/>
    <w:tmpl w:val="6E46B5DB"/>
    <w:lvl w:ilvl="0" w:tentative="0">
      <w:start w:val="1"/>
      <w:numFmt w:val="decimal"/>
      <w:suff w:val="nothing"/>
      <w:lvlText w:val="%1、"/>
      <w:lvlJc w:val="left"/>
    </w:lvl>
  </w:abstractNum>
  <w:abstractNum w:abstractNumId="18">
    <w:nsid w:val="790862D9"/>
    <w:multiLevelType w:val="singleLevel"/>
    <w:tmpl w:val="790862D9"/>
    <w:lvl w:ilvl="0" w:tentative="0">
      <w:start w:val="1"/>
      <w:numFmt w:val="decimal"/>
      <w:suff w:val="nothing"/>
      <w:lvlText w:val="%1、"/>
      <w:lvlJc w:val="left"/>
    </w:lvl>
  </w:abstractNum>
  <w:num w:numId="1">
    <w:abstractNumId w:val="11"/>
  </w:num>
  <w:num w:numId="2">
    <w:abstractNumId w:val="0"/>
  </w:num>
  <w:num w:numId="3">
    <w:abstractNumId w:val="16"/>
  </w:num>
  <w:num w:numId="4">
    <w:abstractNumId w:val="12"/>
  </w:num>
  <w:num w:numId="5">
    <w:abstractNumId w:val="3"/>
  </w:num>
  <w:num w:numId="6">
    <w:abstractNumId w:val="15"/>
  </w:num>
  <w:num w:numId="7">
    <w:abstractNumId w:val="10"/>
  </w:num>
  <w:num w:numId="8">
    <w:abstractNumId w:val="14"/>
  </w:num>
  <w:num w:numId="9">
    <w:abstractNumId w:val="5"/>
  </w:num>
  <w:num w:numId="10">
    <w:abstractNumId w:val="9"/>
  </w:num>
  <w:num w:numId="11">
    <w:abstractNumId w:val="7"/>
  </w:num>
  <w:num w:numId="12">
    <w:abstractNumId w:val="6"/>
  </w:num>
  <w:num w:numId="13">
    <w:abstractNumId w:val="2"/>
  </w:num>
  <w:num w:numId="14">
    <w:abstractNumId w:val="1"/>
  </w:num>
  <w:num w:numId="15">
    <w:abstractNumId w:val="4"/>
  </w:num>
  <w:num w:numId="16">
    <w:abstractNumId w:val="18"/>
  </w:num>
  <w:num w:numId="17">
    <w:abstractNumId w:val="1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VmOTUzYjIyZDVkOGE1Mjk1MDg3YWNiYjI5ZDFlOTgifQ=="/>
  </w:docVars>
  <w:rsids>
    <w:rsidRoot w:val="73F307BB"/>
    <w:rsid w:val="00000604"/>
    <w:rsid w:val="0001016D"/>
    <w:rsid w:val="000119C0"/>
    <w:rsid w:val="00026FD4"/>
    <w:rsid w:val="0004544D"/>
    <w:rsid w:val="00062862"/>
    <w:rsid w:val="000677F3"/>
    <w:rsid w:val="00090392"/>
    <w:rsid w:val="000A465B"/>
    <w:rsid w:val="000A6C56"/>
    <w:rsid w:val="000B3B06"/>
    <w:rsid w:val="000B3B72"/>
    <w:rsid w:val="000B3CCC"/>
    <w:rsid w:val="000B5849"/>
    <w:rsid w:val="000C0C11"/>
    <w:rsid w:val="000E181B"/>
    <w:rsid w:val="00102BCF"/>
    <w:rsid w:val="00107D38"/>
    <w:rsid w:val="00145881"/>
    <w:rsid w:val="00151657"/>
    <w:rsid w:val="00166807"/>
    <w:rsid w:val="00166F7B"/>
    <w:rsid w:val="00174FF3"/>
    <w:rsid w:val="0018734A"/>
    <w:rsid w:val="00193EEC"/>
    <w:rsid w:val="001B3540"/>
    <w:rsid w:val="001B3C1F"/>
    <w:rsid w:val="001E2E26"/>
    <w:rsid w:val="00207EDF"/>
    <w:rsid w:val="00247CE9"/>
    <w:rsid w:val="00295A5A"/>
    <w:rsid w:val="002A76D0"/>
    <w:rsid w:val="002C0E3D"/>
    <w:rsid w:val="002F0121"/>
    <w:rsid w:val="002F1A6A"/>
    <w:rsid w:val="003546A2"/>
    <w:rsid w:val="003A5E51"/>
    <w:rsid w:val="003B428D"/>
    <w:rsid w:val="003F03BC"/>
    <w:rsid w:val="003F0839"/>
    <w:rsid w:val="00412B02"/>
    <w:rsid w:val="00423253"/>
    <w:rsid w:val="0042757A"/>
    <w:rsid w:val="004303A1"/>
    <w:rsid w:val="00446FB2"/>
    <w:rsid w:val="004530C5"/>
    <w:rsid w:val="00456D09"/>
    <w:rsid w:val="00457C9A"/>
    <w:rsid w:val="0048693B"/>
    <w:rsid w:val="004872E8"/>
    <w:rsid w:val="00487854"/>
    <w:rsid w:val="004922E6"/>
    <w:rsid w:val="004A0E90"/>
    <w:rsid w:val="004C1CD6"/>
    <w:rsid w:val="004C7DC0"/>
    <w:rsid w:val="004D0367"/>
    <w:rsid w:val="004F06D9"/>
    <w:rsid w:val="005059D7"/>
    <w:rsid w:val="00514323"/>
    <w:rsid w:val="00515C28"/>
    <w:rsid w:val="005171B9"/>
    <w:rsid w:val="00530CF0"/>
    <w:rsid w:val="0053665B"/>
    <w:rsid w:val="00537D79"/>
    <w:rsid w:val="005915F2"/>
    <w:rsid w:val="005949C7"/>
    <w:rsid w:val="005A2DD9"/>
    <w:rsid w:val="005B1817"/>
    <w:rsid w:val="005E29C9"/>
    <w:rsid w:val="005F795A"/>
    <w:rsid w:val="0061505D"/>
    <w:rsid w:val="00616015"/>
    <w:rsid w:val="006245EA"/>
    <w:rsid w:val="00630999"/>
    <w:rsid w:val="00632D1A"/>
    <w:rsid w:val="00661709"/>
    <w:rsid w:val="00676132"/>
    <w:rsid w:val="006C7964"/>
    <w:rsid w:val="006C7F67"/>
    <w:rsid w:val="0070142D"/>
    <w:rsid w:val="00704F0D"/>
    <w:rsid w:val="00764A09"/>
    <w:rsid w:val="00765F32"/>
    <w:rsid w:val="0077407D"/>
    <w:rsid w:val="00775DD0"/>
    <w:rsid w:val="00782F1F"/>
    <w:rsid w:val="007B2642"/>
    <w:rsid w:val="007D2226"/>
    <w:rsid w:val="007D402D"/>
    <w:rsid w:val="007E2EF7"/>
    <w:rsid w:val="008014BE"/>
    <w:rsid w:val="0082788D"/>
    <w:rsid w:val="00830F74"/>
    <w:rsid w:val="00845C0D"/>
    <w:rsid w:val="0087105C"/>
    <w:rsid w:val="00885006"/>
    <w:rsid w:val="00886BDC"/>
    <w:rsid w:val="008921DD"/>
    <w:rsid w:val="00895B8A"/>
    <w:rsid w:val="00896BE9"/>
    <w:rsid w:val="008B0DC0"/>
    <w:rsid w:val="008C50A7"/>
    <w:rsid w:val="008D12C4"/>
    <w:rsid w:val="008D73FC"/>
    <w:rsid w:val="008D7F6F"/>
    <w:rsid w:val="008E1B8D"/>
    <w:rsid w:val="008E7CCA"/>
    <w:rsid w:val="008F22DA"/>
    <w:rsid w:val="008F36F0"/>
    <w:rsid w:val="009075C4"/>
    <w:rsid w:val="0091361B"/>
    <w:rsid w:val="00924269"/>
    <w:rsid w:val="009324BF"/>
    <w:rsid w:val="00977683"/>
    <w:rsid w:val="00986A4E"/>
    <w:rsid w:val="009E050D"/>
    <w:rsid w:val="00A13C53"/>
    <w:rsid w:val="00A37477"/>
    <w:rsid w:val="00A43851"/>
    <w:rsid w:val="00A553FD"/>
    <w:rsid w:val="00A648D3"/>
    <w:rsid w:val="00A81CCF"/>
    <w:rsid w:val="00A8510D"/>
    <w:rsid w:val="00A95917"/>
    <w:rsid w:val="00AB78DF"/>
    <w:rsid w:val="00AD4323"/>
    <w:rsid w:val="00AE00E2"/>
    <w:rsid w:val="00AF1EA0"/>
    <w:rsid w:val="00AF248D"/>
    <w:rsid w:val="00B02957"/>
    <w:rsid w:val="00B40F4B"/>
    <w:rsid w:val="00B57A6D"/>
    <w:rsid w:val="00B842F6"/>
    <w:rsid w:val="00BD7C28"/>
    <w:rsid w:val="00BE031B"/>
    <w:rsid w:val="00BE09D5"/>
    <w:rsid w:val="00BE55CC"/>
    <w:rsid w:val="00C52681"/>
    <w:rsid w:val="00C91FF3"/>
    <w:rsid w:val="00C94FC1"/>
    <w:rsid w:val="00CB7488"/>
    <w:rsid w:val="00CD0E78"/>
    <w:rsid w:val="00CD52C5"/>
    <w:rsid w:val="00CE2985"/>
    <w:rsid w:val="00CE65F5"/>
    <w:rsid w:val="00CF3864"/>
    <w:rsid w:val="00D04E13"/>
    <w:rsid w:val="00D118C5"/>
    <w:rsid w:val="00D22FC9"/>
    <w:rsid w:val="00D24BD8"/>
    <w:rsid w:val="00D3642D"/>
    <w:rsid w:val="00D42FFB"/>
    <w:rsid w:val="00D764FB"/>
    <w:rsid w:val="00D81C7A"/>
    <w:rsid w:val="00D96DC2"/>
    <w:rsid w:val="00D96E36"/>
    <w:rsid w:val="00DE1405"/>
    <w:rsid w:val="00E00597"/>
    <w:rsid w:val="00E05655"/>
    <w:rsid w:val="00E378A2"/>
    <w:rsid w:val="00E42AB4"/>
    <w:rsid w:val="00E748F2"/>
    <w:rsid w:val="00E856D6"/>
    <w:rsid w:val="00E96526"/>
    <w:rsid w:val="00EA48D9"/>
    <w:rsid w:val="00EE7B9D"/>
    <w:rsid w:val="00F17FF5"/>
    <w:rsid w:val="00F33BD5"/>
    <w:rsid w:val="00F40282"/>
    <w:rsid w:val="00F4465D"/>
    <w:rsid w:val="00F45F93"/>
    <w:rsid w:val="00F732D4"/>
    <w:rsid w:val="00F800E0"/>
    <w:rsid w:val="00F81C84"/>
    <w:rsid w:val="00FB68E8"/>
    <w:rsid w:val="00FC328D"/>
    <w:rsid w:val="00FD33E9"/>
    <w:rsid w:val="00FE0BC3"/>
    <w:rsid w:val="00FF123B"/>
    <w:rsid w:val="011C626C"/>
    <w:rsid w:val="01C81F50"/>
    <w:rsid w:val="02A33913"/>
    <w:rsid w:val="032D4760"/>
    <w:rsid w:val="038A15DD"/>
    <w:rsid w:val="03DE3CAC"/>
    <w:rsid w:val="0449543A"/>
    <w:rsid w:val="046B11AA"/>
    <w:rsid w:val="04784101"/>
    <w:rsid w:val="04D924F9"/>
    <w:rsid w:val="054E6DA8"/>
    <w:rsid w:val="05FB572F"/>
    <w:rsid w:val="062A2F72"/>
    <w:rsid w:val="064C75F3"/>
    <w:rsid w:val="0659586C"/>
    <w:rsid w:val="06813F88"/>
    <w:rsid w:val="07A34FF1"/>
    <w:rsid w:val="07DD16A7"/>
    <w:rsid w:val="08017F69"/>
    <w:rsid w:val="08E60E64"/>
    <w:rsid w:val="08F960D0"/>
    <w:rsid w:val="08FF7AB1"/>
    <w:rsid w:val="0924477E"/>
    <w:rsid w:val="09952C4D"/>
    <w:rsid w:val="09A17C56"/>
    <w:rsid w:val="09BA785F"/>
    <w:rsid w:val="0A1641A0"/>
    <w:rsid w:val="0A522543"/>
    <w:rsid w:val="0A60654D"/>
    <w:rsid w:val="0B386398"/>
    <w:rsid w:val="0B5D7BAD"/>
    <w:rsid w:val="0D620BF6"/>
    <w:rsid w:val="0D725ACE"/>
    <w:rsid w:val="0E111B10"/>
    <w:rsid w:val="0E1704E7"/>
    <w:rsid w:val="0E2179FD"/>
    <w:rsid w:val="0E8C6AAC"/>
    <w:rsid w:val="0E9E4764"/>
    <w:rsid w:val="0EFC5B25"/>
    <w:rsid w:val="0F3A448D"/>
    <w:rsid w:val="0F8676D2"/>
    <w:rsid w:val="0F985050"/>
    <w:rsid w:val="0FE11055"/>
    <w:rsid w:val="0FF43D4D"/>
    <w:rsid w:val="107E6C22"/>
    <w:rsid w:val="11265B0C"/>
    <w:rsid w:val="114809B7"/>
    <w:rsid w:val="11BF2970"/>
    <w:rsid w:val="11C368EA"/>
    <w:rsid w:val="127759F8"/>
    <w:rsid w:val="12BB3B36"/>
    <w:rsid w:val="12C30C3D"/>
    <w:rsid w:val="12ED3B3F"/>
    <w:rsid w:val="135D6830"/>
    <w:rsid w:val="13E250F3"/>
    <w:rsid w:val="13F0669B"/>
    <w:rsid w:val="14F926F4"/>
    <w:rsid w:val="15AB0417"/>
    <w:rsid w:val="15B80CB3"/>
    <w:rsid w:val="16104199"/>
    <w:rsid w:val="161F0F67"/>
    <w:rsid w:val="162A6A08"/>
    <w:rsid w:val="1653052A"/>
    <w:rsid w:val="177FE5A1"/>
    <w:rsid w:val="17EA0A1A"/>
    <w:rsid w:val="180C7103"/>
    <w:rsid w:val="18223AEF"/>
    <w:rsid w:val="18B51028"/>
    <w:rsid w:val="18B71157"/>
    <w:rsid w:val="18F558C8"/>
    <w:rsid w:val="18F55B1A"/>
    <w:rsid w:val="19817D98"/>
    <w:rsid w:val="1AA90718"/>
    <w:rsid w:val="1ACD2659"/>
    <w:rsid w:val="1ADC0AEE"/>
    <w:rsid w:val="1ADD33F1"/>
    <w:rsid w:val="1BCA303C"/>
    <w:rsid w:val="1BEDF63F"/>
    <w:rsid w:val="1C381D54"/>
    <w:rsid w:val="1C695DE9"/>
    <w:rsid w:val="1C7865F4"/>
    <w:rsid w:val="1CDD686B"/>
    <w:rsid w:val="1D9B417F"/>
    <w:rsid w:val="1DE877AA"/>
    <w:rsid w:val="1E900EA4"/>
    <w:rsid w:val="1EFDC440"/>
    <w:rsid w:val="1F417A17"/>
    <w:rsid w:val="1F7FA650"/>
    <w:rsid w:val="1FA51698"/>
    <w:rsid w:val="1FC40328"/>
    <w:rsid w:val="203C7669"/>
    <w:rsid w:val="206F7D0E"/>
    <w:rsid w:val="20826E14"/>
    <w:rsid w:val="20CA402A"/>
    <w:rsid w:val="21CD1190"/>
    <w:rsid w:val="223E3D6B"/>
    <w:rsid w:val="225B49EE"/>
    <w:rsid w:val="22624859"/>
    <w:rsid w:val="23166222"/>
    <w:rsid w:val="234436D4"/>
    <w:rsid w:val="235A0DE5"/>
    <w:rsid w:val="237B69CA"/>
    <w:rsid w:val="240F0232"/>
    <w:rsid w:val="24BC219B"/>
    <w:rsid w:val="24F014EE"/>
    <w:rsid w:val="25794E0D"/>
    <w:rsid w:val="259D0E7A"/>
    <w:rsid w:val="25CE5112"/>
    <w:rsid w:val="26230F52"/>
    <w:rsid w:val="2674607E"/>
    <w:rsid w:val="27035654"/>
    <w:rsid w:val="27846795"/>
    <w:rsid w:val="27FA65E2"/>
    <w:rsid w:val="287700A8"/>
    <w:rsid w:val="289B670E"/>
    <w:rsid w:val="28B86B43"/>
    <w:rsid w:val="28E03E9F"/>
    <w:rsid w:val="29193D67"/>
    <w:rsid w:val="29852351"/>
    <w:rsid w:val="29BB113C"/>
    <w:rsid w:val="29CC4423"/>
    <w:rsid w:val="29E9416A"/>
    <w:rsid w:val="2A06146B"/>
    <w:rsid w:val="2A097C66"/>
    <w:rsid w:val="2AAD7DB1"/>
    <w:rsid w:val="2ABB3E95"/>
    <w:rsid w:val="2BBC6EF8"/>
    <w:rsid w:val="2BDCA33D"/>
    <w:rsid w:val="2CFF9723"/>
    <w:rsid w:val="2D0A14EA"/>
    <w:rsid w:val="2D0D6EBF"/>
    <w:rsid w:val="2D1E21E9"/>
    <w:rsid w:val="2D574004"/>
    <w:rsid w:val="2DB78C1B"/>
    <w:rsid w:val="2DDD45F4"/>
    <w:rsid w:val="2DE7A52D"/>
    <w:rsid w:val="2E1E0778"/>
    <w:rsid w:val="2E474078"/>
    <w:rsid w:val="2E7F6545"/>
    <w:rsid w:val="2EC35DF5"/>
    <w:rsid w:val="2EC612D6"/>
    <w:rsid w:val="2EE45A20"/>
    <w:rsid w:val="2EF53614"/>
    <w:rsid w:val="2F1454EE"/>
    <w:rsid w:val="2F4B7B98"/>
    <w:rsid w:val="2FA554FB"/>
    <w:rsid w:val="2FB83480"/>
    <w:rsid w:val="2FD41096"/>
    <w:rsid w:val="2FDF4539"/>
    <w:rsid w:val="2FEF79CE"/>
    <w:rsid w:val="30201103"/>
    <w:rsid w:val="304E0B54"/>
    <w:rsid w:val="306357E2"/>
    <w:rsid w:val="308A02AF"/>
    <w:rsid w:val="30C57FF6"/>
    <w:rsid w:val="30FC114A"/>
    <w:rsid w:val="3105339B"/>
    <w:rsid w:val="320133EC"/>
    <w:rsid w:val="32104A84"/>
    <w:rsid w:val="32342B66"/>
    <w:rsid w:val="326246D6"/>
    <w:rsid w:val="32C357E2"/>
    <w:rsid w:val="33A37FA3"/>
    <w:rsid w:val="33D54359"/>
    <w:rsid w:val="3411315F"/>
    <w:rsid w:val="34686AB4"/>
    <w:rsid w:val="34AC2E87"/>
    <w:rsid w:val="34BB30CA"/>
    <w:rsid w:val="34D769CE"/>
    <w:rsid w:val="34FA3BF3"/>
    <w:rsid w:val="353A1C80"/>
    <w:rsid w:val="35A00A4E"/>
    <w:rsid w:val="35B03024"/>
    <w:rsid w:val="35CF61E1"/>
    <w:rsid w:val="36251143"/>
    <w:rsid w:val="365E2D8E"/>
    <w:rsid w:val="36846A3D"/>
    <w:rsid w:val="36DF5796"/>
    <w:rsid w:val="36F11025"/>
    <w:rsid w:val="37575B17"/>
    <w:rsid w:val="375805C4"/>
    <w:rsid w:val="376462F7"/>
    <w:rsid w:val="37732382"/>
    <w:rsid w:val="37BF130A"/>
    <w:rsid w:val="37BF695C"/>
    <w:rsid w:val="37C0649E"/>
    <w:rsid w:val="37DBDF20"/>
    <w:rsid w:val="37FDA843"/>
    <w:rsid w:val="38037262"/>
    <w:rsid w:val="381A6BAE"/>
    <w:rsid w:val="38591CCC"/>
    <w:rsid w:val="389E3BAB"/>
    <w:rsid w:val="38D147F0"/>
    <w:rsid w:val="39042B0F"/>
    <w:rsid w:val="39170434"/>
    <w:rsid w:val="3931434F"/>
    <w:rsid w:val="394D6D52"/>
    <w:rsid w:val="39CD5D7A"/>
    <w:rsid w:val="3A186C52"/>
    <w:rsid w:val="3A232212"/>
    <w:rsid w:val="3A725515"/>
    <w:rsid w:val="3A877E20"/>
    <w:rsid w:val="3B514788"/>
    <w:rsid w:val="3BDF3482"/>
    <w:rsid w:val="3BE253E0"/>
    <w:rsid w:val="3BEE1335"/>
    <w:rsid w:val="3BF5400A"/>
    <w:rsid w:val="3C5E568B"/>
    <w:rsid w:val="3C90294D"/>
    <w:rsid w:val="3CD56971"/>
    <w:rsid w:val="3D3C240B"/>
    <w:rsid w:val="3D4346CC"/>
    <w:rsid w:val="3D59131B"/>
    <w:rsid w:val="3DA58BFD"/>
    <w:rsid w:val="3DB5C452"/>
    <w:rsid w:val="3E1451A0"/>
    <w:rsid w:val="3E5A7DF8"/>
    <w:rsid w:val="3E990920"/>
    <w:rsid w:val="3E9C2D0F"/>
    <w:rsid w:val="3EC3599D"/>
    <w:rsid w:val="3ECB1186"/>
    <w:rsid w:val="3ED2798E"/>
    <w:rsid w:val="3F0A35CC"/>
    <w:rsid w:val="3F1A3391"/>
    <w:rsid w:val="3F3FAECF"/>
    <w:rsid w:val="3FBB0E6B"/>
    <w:rsid w:val="3FBF1C92"/>
    <w:rsid w:val="3FBFEB49"/>
    <w:rsid w:val="3FD9520D"/>
    <w:rsid w:val="3FE62CA9"/>
    <w:rsid w:val="3FEF266C"/>
    <w:rsid w:val="3FEF631E"/>
    <w:rsid w:val="3FF35B4E"/>
    <w:rsid w:val="3FF77FFA"/>
    <w:rsid w:val="3FFFE742"/>
    <w:rsid w:val="400E2F81"/>
    <w:rsid w:val="406E35C7"/>
    <w:rsid w:val="40F57964"/>
    <w:rsid w:val="41AC53A5"/>
    <w:rsid w:val="41D37CA5"/>
    <w:rsid w:val="42DD74CF"/>
    <w:rsid w:val="434D1CD9"/>
    <w:rsid w:val="440365F2"/>
    <w:rsid w:val="444C6FAD"/>
    <w:rsid w:val="4497145E"/>
    <w:rsid w:val="459A4D4A"/>
    <w:rsid w:val="45E5444B"/>
    <w:rsid w:val="45E73D55"/>
    <w:rsid w:val="45ED630F"/>
    <w:rsid w:val="45FB5CF6"/>
    <w:rsid w:val="471054F8"/>
    <w:rsid w:val="47170634"/>
    <w:rsid w:val="47665118"/>
    <w:rsid w:val="47946ABA"/>
    <w:rsid w:val="4800731A"/>
    <w:rsid w:val="481E3C65"/>
    <w:rsid w:val="484624D9"/>
    <w:rsid w:val="487321E2"/>
    <w:rsid w:val="489313A7"/>
    <w:rsid w:val="49426574"/>
    <w:rsid w:val="4948124E"/>
    <w:rsid w:val="49D1656A"/>
    <w:rsid w:val="4A75B6CB"/>
    <w:rsid w:val="4A9D5508"/>
    <w:rsid w:val="4AF84C20"/>
    <w:rsid w:val="4B102BAE"/>
    <w:rsid w:val="4B707BE9"/>
    <w:rsid w:val="4C63256E"/>
    <w:rsid w:val="4CAC181F"/>
    <w:rsid w:val="4CBBFD82"/>
    <w:rsid w:val="4D2E492A"/>
    <w:rsid w:val="4D5325E2"/>
    <w:rsid w:val="4DB52955"/>
    <w:rsid w:val="4DF3347D"/>
    <w:rsid w:val="4E0062C6"/>
    <w:rsid w:val="4E381440"/>
    <w:rsid w:val="4F06242F"/>
    <w:rsid w:val="4F110D30"/>
    <w:rsid w:val="4F52184D"/>
    <w:rsid w:val="4FBA34DD"/>
    <w:rsid w:val="5012408F"/>
    <w:rsid w:val="5021370E"/>
    <w:rsid w:val="50CB384E"/>
    <w:rsid w:val="50CF47A9"/>
    <w:rsid w:val="5151508A"/>
    <w:rsid w:val="51FB51F5"/>
    <w:rsid w:val="52020133"/>
    <w:rsid w:val="522F3487"/>
    <w:rsid w:val="52770B21"/>
    <w:rsid w:val="528B65A1"/>
    <w:rsid w:val="52B96A43"/>
    <w:rsid w:val="53202F66"/>
    <w:rsid w:val="539F3E8B"/>
    <w:rsid w:val="54240834"/>
    <w:rsid w:val="545509EE"/>
    <w:rsid w:val="54F41FB5"/>
    <w:rsid w:val="56281119"/>
    <w:rsid w:val="565371AF"/>
    <w:rsid w:val="56921A85"/>
    <w:rsid w:val="571F0E1D"/>
    <w:rsid w:val="572A0ECA"/>
    <w:rsid w:val="5753390A"/>
    <w:rsid w:val="576C677A"/>
    <w:rsid w:val="57D4431F"/>
    <w:rsid w:val="582232DD"/>
    <w:rsid w:val="583B7EFB"/>
    <w:rsid w:val="594B23BF"/>
    <w:rsid w:val="5A205EF8"/>
    <w:rsid w:val="5A227855"/>
    <w:rsid w:val="5A3E1481"/>
    <w:rsid w:val="5A6C7673"/>
    <w:rsid w:val="5A6E6344"/>
    <w:rsid w:val="5B1F07FB"/>
    <w:rsid w:val="5B4B2B4A"/>
    <w:rsid w:val="5B6F9722"/>
    <w:rsid w:val="5B9B2C85"/>
    <w:rsid w:val="5BD9B86F"/>
    <w:rsid w:val="5D4D4958"/>
    <w:rsid w:val="5D8B6D29"/>
    <w:rsid w:val="5D8E5AFC"/>
    <w:rsid w:val="5E0C4813"/>
    <w:rsid w:val="5E671D76"/>
    <w:rsid w:val="5E705DCB"/>
    <w:rsid w:val="5E7F4A29"/>
    <w:rsid w:val="5E8C018B"/>
    <w:rsid w:val="5F2B0CC9"/>
    <w:rsid w:val="5F4456DD"/>
    <w:rsid w:val="5F5D5420"/>
    <w:rsid w:val="5FC29392"/>
    <w:rsid w:val="5FDD6BD9"/>
    <w:rsid w:val="5FEE9072"/>
    <w:rsid w:val="5FFB5443"/>
    <w:rsid w:val="5FFFF817"/>
    <w:rsid w:val="606C78F0"/>
    <w:rsid w:val="60792EE1"/>
    <w:rsid w:val="60BA4E26"/>
    <w:rsid w:val="61145B9A"/>
    <w:rsid w:val="6179139C"/>
    <w:rsid w:val="61B378EC"/>
    <w:rsid w:val="628F5A13"/>
    <w:rsid w:val="62B80AC5"/>
    <w:rsid w:val="62DA138D"/>
    <w:rsid w:val="632443AD"/>
    <w:rsid w:val="632E6FDA"/>
    <w:rsid w:val="647A55D2"/>
    <w:rsid w:val="64881087"/>
    <w:rsid w:val="65CB4FB4"/>
    <w:rsid w:val="65E2191E"/>
    <w:rsid w:val="65ED4F2A"/>
    <w:rsid w:val="66644AC0"/>
    <w:rsid w:val="667F18FA"/>
    <w:rsid w:val="66AD290B"/>
    <w:rsid w:val="66B33BAF"/>
    <w:rsid w:val="671958AB"/>
    <w:rsid w:val="67532E54"/>
    <w:rsid w:val="677BE420"/>
    <w:rsid w:val="67852C40"/>
    <w:rsid w:val="679EB5F0"/>
    <w:rsid w:val="67CB1F96"/>
    <w:rsid w:val="681D28F2"/>
    <w:rsid w:val="68D77CB5"/>
    <w:rsid w:val="69074555"/>
    <w:rsid w:val="69353E72"/>
    <w:rsid w:val="693C4072"/>
    <w:rsid w:val="69AC068B"/>
    <w:rsid w:val="6AD761A9"/>
    <w:rsid w:val="6B4C26F3"/>
    <w:rsid w:val="6B7220E6"/>
    <w:rsid w:val="6B7457A6"/>
    <w:rsid w:val="6B87372B"/>
    <w:rsid w:val="6BCB08FE"/>
    <w:rsid w:val="6C0D1C87"/>
    <w:rsid w:val="6C6E6699"/>
    <w:rsid w:val="6CB56076"/>
    <w:rsid w:val="6CDF30F3"/>
    <w:rsid w:val="6D604233"/>
    <w:rsid w:val="6D6535F8"/>
    <w:rsid w:val="6DE244E6"/>
    <w:rsid w:val="6DF5841F"/>
    <w:rsid w:val="6E250C4D"/>
    <w:rsid w:val="6EFD86B1"/>
    <w:rsid w:val="6F10D8F8"/>
    <w:rsid w:val="6FD9651F"/>
    <w:rsid w:val="6FDBDA0F"/>
    <w:rsid w:val="6FEE31A6"/>
    <w:rsid w:val="6FF7DF71"/>
    <w:rsid w:val="6FFF3CB7"/>
    <w:rsid w:val="6FFF446C"/>
    <w:rsid w:val="6FFFC418"/>
    <w:rsid w:val="701B41BF"/>
    <w:rsid w:val="708F5422"/>
    <w:rsid w:val="70B11A9C"/>
    <w:rsid w:val="70D07922"/>
    <w:rsid w:val="70D2369A"/>
    <w:rsid w:val="70FE982E"/>
    <w:rsid w:val="713734FD"/>
    <w:rsid w:val="713958E5"/>
    <w:rsid w:val="71750972"/>
    <w:rsid w:val="71BD1EC9"/>
    <w:rsid w:val="722A3062"/>
    <w:rsid w:val="72432026"/>
    <w:rsid w:val="724B438E"/>
    <w:rsid w:val="729B5D0E"/>
    <w:rsid w:val="72BC491B"/>
    <w:rsid w:val="72FF483A"/>
    <w:rsid w:val="73032C54"/>
    <w:rsid w:val="7306762B"/>
    <w:rsid w:val="73133AF6"/>
    <w:rsid w:val="733C129F"/>
    <w:rsid w:val="733D1B2A"/>
    <w:rsid w:val="73B27065"/>
    <w:rsid w:val="73D44E78"/>
    <w:rsid w:val="73ED5E8A"/>
    <w:rsid w:val="73F307BB"/>
    <w:rsid w:val="747B3B62"/>
    <w:rsid w:val="749D166F"/>
    <w:rsid w:val="74EC45FF"/>
    <w:rsid w:val="7530098F"/>
    <w:rsid w:val="75792336"/>
    <w:rsid w:val="758808F6"/>
    <w:rsid w:val="75CF63FA"/>
    <w:rsid w:val="75D25EEA"/>
    <w:rsid w:val="75D53F76"/>
    <w:rsid w:val="76263B40"/>
    <w:rsid w:val="766AD850"/>
    <w:rsid w:val="76A702D8"/>
    <w:rsid w:val="77610BCA"/>
    <w:rsid w:val="777E123A"/>
    <w:rsid w:val="77CE623E"/>
    <w:rsid w:val="77F7FAB8"/>
    <w:rsid w:val="77FC15F1"/>
    <w:rsid w:val="78A07BDA"/>
    <w:rsid w:val="78AE679B"/>
    <w:rsid w:val="78DE6954"/>
    <w:rsid w:val="792D6369"/>
    <w:rsid w:val="79CBD2D8"/>
    <w:rsid w:val="79DA711C"/>
    <w:rsid w:val="79F79B4C"/>
    <w:rsid w:val="7A5076C4"/>
    <w:rsid w:val="7A552C46"/>
    <w:rsid w:val="7A7949A6"/>
    <w:rsid w:val="7AFE647E"/>
    <w:rsid w:val="7B152B01"/>
    <w:rsid w:val="7B63A63B"/>
    <w:rsid w:val="7BA3704D"/>
    <w:rsid w:val="7BB5B536"/>
    <w:rsid w:val="7BD05ACE"/>
    <w:rsid w:val="7BE70AC5"/>
    <w:rsid w:val="7BFD83C3"/>
    <w:rsid w:val="7BFF00A3"/>
    <w:rsid w:val="7BFF53D3"/>
    <w:rsid w:val="7C261E96"/>
    <w:rsid w:val="7C484153"/>
    <w:rsid w:val="7C568306"/>
    <w:rsid w:val="7CB023B6"/>
    <w:rsid w:val="7CDA4A46"/>
    <w:rsid w:val="7D5B4A17"/>
    <w:rsid w:val="7DBDDD58"/>
    <w:rsid w:val="7DDB57FE"/>
    <w:rsid w:val="7DDFAC8F"/>
    <w:rsid w:val="7DFF7F20"/>
    <w:rsid w:val="7DFF81E2"/>
    <w:rsid w:val="7E5F5E41"/>
    <w:rsid w:val="7E665422"/>
    <w:rsid w:val="7EAC657E"/>
    <w:rsid w:val="7EB5F968"/>
    <w:rsid w:val="7EBF3098"/>
    <w:rsid w:val="7ECF54F6"/>
    <w:rsid w:val="7EEA6053"/>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rPr>
  </w:style>
  <w:style w:type="paragraph" w:styleId="4">
    <w:name w:val="Body Text"/>
    <w:basedOn w:val="1"/>
    <w:autoRedefine/>
    <w:semiHidden/>
    <w:qFormat/>
    <w:uiPriority w:val="0"/>
    <w:rPr>
      <w:rFonts w:ascii="微软雅黑" w:hAnsi="微软雅黑" w:eastAsia="微软雅黑" w:cs="微软雅黑"/>
      <w:sz w:val="30"/>
      <w:szCs w:val="30"/>
      <w:lang w:eastAsia="en-US"/>
    </w:rPr>
  </w:style>
  <w:style w:type="paragraph" w:styleId="5">
    <w:name w:val="Body Text Indent"/>
    <w:basedOn w:val="1"/>
    <w:autoRedefine/>
    <w:unhideWhenUsed/>
    <w:qFormat/>
    <w:uiPriority w:val="99"/>
    <w:pPr>
      <w:spacing w:after="120"/>
      <w:ind w:left="420" w:leftChars="200"/>
    </w:pPr>
  </w:style>
  <w:style w:type="paragraph" w:styleId="6">
    <w:name w:val="Body Text Indent 2"/>
    <w:basedOn w:val="1"/>
    <w:autoRedefine/>
    <w:unhideWhenUsed/>
    <w:qFormat/>
    <w:uiPriority w:val="0"/>
    <w:pPr>
      <w:spacing w:after="120" w:line="480" w:lineRule="auto"/>
      <w:ind w:left="420" w:leftChars="200"/>
    </w:pPr>
  </w:style>
  <w:style w:type="paragraph" w:styleId="7">
    <w:name w:val="Balloon Text"/>
    <w:basedOn w:val="1"/>
    <w:link w:val="19"/>
    <w:autoRedefine/>
    <w:qFormat/>
    <w:uiPriority w:val="0"/>
    <w:rPr>
      <w:sz w:val="18"/>
      <w:szCs w:val="18"/>
    </w:rPr>
  </w:style>
  <w:style w:type="paragraph" w:styleId="8">
    <w:name w:val="footer"/>
    <w:basedOn w:val="1"/>
    <w:autoRedefine/>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next w:val="10"/>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11"/>
    <w:autoRedefine/>
    <w:qFormat/>
    <w:uiPriority w:val="0"/>
    <w:pPr>
      <w:snapToGrid w:val="0"/>
      <w:spacing w:line="360" w:lineRule="auto"/>
      <w:ind w:firstLine="510"/>
    </w:pPr>
  </w:style>
  <w:style w:type="paragraph" w:customStyle="1" w:styleId="11">
    <w:name w:val="正文1"/>
    <w:basedOn w:val="1"/>
    <w:autoRedefine/>
    <w:qFormat/>
    <w:uiPriority w:val="0"/>
    <w:pPr>
      <w:spacing w:beforeLines="25" w:afterLines="25"/>
      <w:jc w:val="center"/>
    </w:pPr>
    <w:rPr>
      <w:rFonts w:ascii="宋体" w:hAnsi="宋体" w:cs="宋体"/>
      <w:b/>
      <w:sz w:val="24"/>
    </w:rPr>
  </w:style>
  <w:style w:type="paragraph" w:styleId="12">
    <w:name w:val="toc 1"/>
    <w:basedOn w:val="1"/>
    <w:next w:val="1"/>
    <w:autoRedefine/>
    <w:qFormat/>
    <w:uiPriority w:val="99"/>
    <w:pPr>
      <w:ind w:firstLine="630"/>
    </w:pPr>
    <w:rPr>
      <w:rFonts w:ascii="黑体" w:hAnsi="黑体" w:eastAsia="黑体"/>
      <w:sz w:val="32"/>
      <w:szCs w:val="32"/>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5"/>
    <w:autoRedefine/>
    <w:unhideWhenUsed/>
    <w:qFormat/>
    <w:uiPriority w:val="99"/>
    <w:pPr>
      <w:spacing w:after="0" w:line="500" w:lineRule="exact"/>
      <w:ind w:left="0" w:leftChars="0" w:firstLine="640" w:firstLineChars="200"/>
    </w:pPr>
    <w:rPr>
      <w:rFonts w:ascii="Calibri" w:hAnsi="Calibri"/>
      <w:szCs w:val="24"/>
    </w:r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customStyle="1" w:styleId="19">
    <w:name w:val="批注框文本 Char"/>
    <w:basedOn w:val="16"/>
    <w:link w:val="7"/>
    <w:autoRedefine/>
    <w:qFormat/>
    <w:uiPriority w:val="0"/>
    <w:rPr>
      <w:kern w:val="2"/>
      <w:sz w:val="18"/>
      <w:szCs w:val="18"/>
    </w:rPr>
  </w:style>
  <w:style w:type="paragraph" w:customStyle="1" w:styleId="20">
    <w:name w:val="Default"/>
    <w:autoRedefine/>
    <w:qFormat/>
    <w:uiPriority w:val="99"/>
    <w:pPr>
      <w:widowControl w:val="0"/>
      <w:autoSpaceDE w:val="0"/>
      <w:autoSpaceDN w:val="0"/>
      <w:adjustRightInd w:val="0"/>
    </w:pPr>
    <w:rPr>
      <w:rFonts w:ascii="??_GB2312" w:hAnsi="??_GB2312" w:eastAsia="宋体" w:cs="Times New Roman"/>
      <w:color w:val="000000"/>
      <w:sz w:val="24"/>
      <w:szCs w:val="22"/>
      <w:lang w:val="en-US" w:eastAsia="zh-CN" w:bidi="ar-SA"/>
    </w:rPr>
  </w:style>
  <w:style w:type="paragraph" w:styleId="2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B2499-F717-40C0-B14E-EAD27D6D78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9318</Words>
  <Characters>9594</Characters>
  <Lines>102</Lines>
  <Paragraphs>28</Paragraphs>
  <TotalTime>12</TotalTime>
  <ScaleCrop>false</ScaleCrop>
  <LinksUpToDate>false</LinksUpToDate>
  <CharactersWithSpaces>13329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2023-09-08T02:55:00Z</dcterms:created>
  <dc:creator>user</dc:creator>
  <cp:lastModifiedBy>风起</cp:lastModifiedBy>
  <cp:lastPrinted>2023-10-18T07:39:00Z</cp:lastPrinted>
  <dcterms:modified xsi:type="dcterms:W3CDTF">2024-05-11T09:18:36Z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13E3D98469CF4E738DD2B99FB1D1870E_13</vt:lpwstr>
  </property>
</Properties>
</file>